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ED2D64" w:rsidRDefault="00E10AF7" w:rsidP="00E10AF7">
      <w:pPr>
        <w:spacing w:before="240" w:after="240" w:line="360" w:lineRule="auto"/>
        <w:jc w:val="both"/>
        <w:rPr>
          <w:rFonts w:ascii="Palatino Linotype" w:hAnsi="Palatino Linotype" w:cs="Arial"/>
        </w:rPr>
      </w:pPr>
      <w:r w:rsidRPr="00EA25FD">
        <w:rPr>
          <w:rFonts w:ascii="Palatino Linotype" w:hAnsi="Palatino Linotype"/>
        </w:rPr>
        <w:t xml:space="preserve">Resolución del Pleno del Instituto de Transparencia, Acceso a la Información Pública y Protección de Datos Personales del Estado de México y Municipios, con domicilio </w:t>
      </w:r>
      <w:r w:rsidRPr="00ED2D64">
        <w:rPr>
          <w:rFonts w:ascii="Palatino Linotype" w:hAnsi="Palatino Linotype"/>
        </w:rPr>
        <w:t>en Metepec, Estado de México</w:t>
      </w:r>
      <w:r w:rsidRPr="00ED2D64">
        <w:rPr>
          <w:rStyle w:val="normaltextrun"/>
          <w:rFonts w:ascii="Palatino Linotype" w:hAnsi="Palatino Linotype" w:cs="Arial"/>
        </w:rPr>
        <w:t>,</w:t>
      </w:r>
      <w:r w:rsidRPr="00ED2D64">
        <w:rPr>
          <w:rStyle w:val="apple-converted-space"/>
          <w:rFonts w:ascii="Palatino Linotype" w:hAnsi="Palatino Linotype" w:cs="Arial"/>
        </w:rPr>
        <w:t> </w:t>
      </w:r>
      <w:r w:rsidR="005826C2">
        <w:rPr>
          <w:rStyle w:val="normaltextrun"/>
          <w:rFonts w:ascii="Palatino Linotype" w:hAnsi="Palatino Linotype" w:cs="Arial"/>
        </w:rPr>
        <w:t>diecinueve de septiembre</w:t>
      </w:r>
      <w:r w:rsidR="003D49BB" w:rsidRPr="00ED2D64">
        <w:rPr>
          <w:rStyle w:val="normaltextrun"/>
          <w:rFonts w:ascii="Palatino Linotype" w:hAnsi="Palatino Linotype" w:cs="Arial"/>
        </w:rPr>
        <w:t xml:space="preserve"> de dos mil dieciocho</w:t>
      </w:r>
      <w:r w:rsidRPr="00ED2D64">
        <w:rPr>
          <w:rStyle w:val="normaltextrun"/>
          <w:rFonts w:ascii="Palatino Linotype" w:hAnsi="Palatino Linotype" w:cs="Arial"/>
        </w:rPr>
        <w:t>.</w:t>
      </w:r>
    </w:p>
    <w:p w:rsidR="00E10AF7" w:rsidRPr="00ED2D64" w:rsidRDefault="00E10AF7" w:rsidP="00B30F63">
      <w:pPr>
        <w:spacing w:before="240" w:after="240" w:line="360" w:lineRule="auto"/>
        <w:jc w:val="both"/>
        <w:rPr>
          <w:rFonts w:ascii="Palatino Linotype" w:hAnsi="Palatino Linotype" w:cs="Arial"/>
        </w:rPr>
      </w:pPr>
      <w:r w:rsidRPr="00BF6BC3">
        <w:rPr>
          <w:rFonts w:ascii="Palatino Linotype" w:hAnsi="Palatino Linotype" w:cs="Arial"/>
          <w:b/>
        </w:rPr>
        <w:t xml:space="preserve">Visto </w:t>
      </w:r>
      <w:r w:rsidRPr="00BF6BC3">
        <w:rPr>
          <w:rFonts w:ascii="Palatino Linotype" w:hAnsi="Palatino Linotype" w:cs="Arial"/>
        </w:rPr>
        <w:t>el expediente</w:t>
      </w:r>
      <w:r w:rsidRPr="00ED2D64">
        <w:rPr>
          <w:rFonts w:ascii="Palatino Linotype" w:hAnsi="Palatino Linotype" w:cs="Arial"/>
        </w:rPr>
        <w:t xml:space="preserve"> relativo al recurso de revisión </w:t>
      </w:r>
      <w:r w:rsidR="00F1261F">
        <w:rPr>
          <w:rFonts w:ascii="Palatino Linotype" w:hAnsi="Palatino Linotype"/>
          <w:b/>
          <w:sz w:val="21"/>
          <w:szCs w:val="21"/>
          <w:lang w:val="es-ES_tradnl"/>
        </w:rPr>
        <w:t>02829</w:t>
      </w:r>
      <w:r w:rsidR="00ED2D64" w:rsidRPr="00ED2D64">
        <w:rPr>
          <w:rFonts w:ascii="Palatino Linotype" w:hAnsi="Palatino Linotype"/>
          <w:b/>
          <w:sz w:val="21"/>
          <w:szCs w:val="21"/>
          <w:lang w:val="es-ES_tradnl"/>
        </w:rPr>
        <w:t>/INFOEM/IP/RR/2018</w:t>
      </w:r>
      <w:r w:rsidRPr="00ED2D64">
        <w:rPr>
          <w:rFonts w:ascii="Palatino Linotype" w:hAnsi="Palatino Linotype" w:cs="Arial"/>
        </w:rPr>
        <w:t>, interpuesto por</w:t>
      </w:r>
      <w:r w:rsidR="00D20831" w:rsidRPr="00ED2D64">
        <w:rPr>
          <w:rFonts w:ascii="Palatino Linotype" w:hAnsi="Palatino Linotype"/>
          <w:b/>
          <w:lang w:val="es-ES_tradnl"/>
        </w:rPr>
        <w:t xml:space="preserve"> </w:t>
      </w:r>
      <w:proofErr w:type="spellStart"/>
      <w:r w:rsidR="00E71CEA">
        <w:rPr>
          <w:rFonts w:ascii="Palatino Linotype" w:hAnsi="Palatino Linotype"/>
          <w:b/>
          <w:sz w:val="21"/>
          <w:szCs w:val="21"/>
          <w:lang w:val="es-ES_tradnl"/>
        </w:rPr>
        <w:t>Xxxxxx</w:t>
      </w:r>
      <w:proofErr w:type="spellEnd"/>
      <w:r w:rsidR="00E71CEA">
        <w:rPr>
          <w:rFonts w:ascii="Palatino Linotype" w:hAnsi="Palatino Linotype"/>
          <w:b/>
          <w:sz w:val="21"/>
          <w:szCs w:val="21"/>
          <w:lang w:val="es-ES_tradnl"/>
        </w:rPr>
        <w:t xml:space="preserve"> </w:t>
      </w:r>
      <w:proofErr w:type="spellStart"/>
      <w:r w:rsidR="00E71CEA">
        <w:rPr>
          <w:rFonts w:ascii="Palatino Linotype" w:hAnsi="Palatino Linotype"/>
          <w:b/>
          <w:sz w:val="21"/>
          <w:szCs w:val="21"/>
          <w:lang w:val="es-ES_tradnl"/>
        </w:rPr>
        <w:t>Xxxxxxx</w:t>
      </w:r>
      <w:proofErr w:type="spellEnd"/>
      <w:r w:rsidR="00E71CEA">
        <w:rPr>
          <w:rFonts w:ascii="Palatino Linotype" w:hAnsi="Palatino Linotype"/>
          <w:b/>
          <w:sz w:val="21"/>
          <w:szCs w:val="21"/>
          <w:lang w:val="es-ES_tradnl"/>
        </w:rPr>
        <w:t xml:space="preserve"> </w:t>
      </w:r>
      <w:proofErr w:type="spellStart"/>
      <w:r w:rsidR="00E71CEA">
        <w:rPr>
          <w:rFonts w:ascii="Palatino Linotype" w:hAnsi="Palatino Linotype"/>
          <w:b/>
          <w:sz w:val="21"/>
          <w:szCs w:val="21"/>
          <w:lang w:val="es-ES_tradnl"/>
        </w:rPr>
        <w:t>Xxxxx</w:t>
      </w:r>
      <w:proofErr w:type="spellEnd"/>
      <w:r w:rsidR="00E71CEA">
        <w:rPr>
          <w:rFonts w:ascii="Palatino Linotype" w:hAnsi="Palatino Linotype"/>
          <w:b/>
          <w:sz w:val="21"/>
          <w:szCs w:val="21"/>
          <w:lang w:val="es-ES_tradnl"/>
        </w:rPr>
        <w:t xml:space="preserve"> </w:t>
      </w:r>
      <w:proofErr w:type="spellStart"/>
      <w:proofErr w:type="gramStart"/>
      <w:r w:rsidR="00E71CEA">
        <w:rPr>
          <w:rFonts w:ascii="Palatino Linotype" w:hAnsi="Palatino Linotype"/>
          <w:b/>
          <w:sz w:val="21"/>
          <w:szCs w:val="21"/>
          <w:lang w:val="es-ES_tradnl"/>
        </w:rPr>
        <w:t>Xxxxxx</w:t>
      </w:r>
      <w:proofErr w:type="spellEnd"/>
      <w:r w:rsidR="00E71CEA">
        <w:rPr>
          <w:rFonts w:ascii="Palatino Linotype" w:hAnsi="Palatino Linotype"/>
          <w:b/>
          <w:sz w:val="21"/>
          <w:szCs w:val="21"/>
          <w:lang w:val="es-ES_tradnl"/>
        </w:rPr>
        <w:t xml:space="preserve">  </w:t>
      </w:r>
      <w:r w:rsidR="00ED2D64" w:rsidRPr="00ED2D64">
        <w:rPr>
          <w:rFonts w:ascii="Palatino Linotype" w:hAnsi="Palatino Linotype"/>
          <w:b/>
          <w:lang w:val="es-ES_tradnl"/>
        </w:rPr>
        <w:t>,</w:t>
      </w:r>
      <w:proofErr w:type="gramEnd"/>
      <w:r w:rsidRPr="00ED2D64">
        <w:rPr>
          <w:rFonts w:ascii="Palatino Linotype" w:hAnsi="Palatino Linotype" w:cs="Arial"/>
          <w:b/>
        </w:rPr>
        <w:t xml:space="preserve"> </w:t>
      </w:r>
      <w:r w:rsidR="00ED2D64" w:rsidRPr="00ED2D64">
        <w:rPr>
          <w:rFonts w:ascii="Palatino Linotype" w:hAnsi="Palatino Linotype" w:cs="Arial"/>
        </w:rPr>
        <w:t>en lo sucesivo la</w:t>
      </w:r>
      <w:r w:rsidRPr="00ED2D64">
        <w:rPr>
          <w:rFonts w:ascii="Palatino Linotype" w:hAnsi="Palatino Linotype" w:cs="Arial"/>
        </w:rPr>
        <w:t xml:space="preserve"> </w:t>
      </w:r>
      <w:r w:rsidRPr="00ED2D64">
        <w:rPr>
          <w:rFonts w:ascii="Palatino Linotype" w:hAnsi="Palatino Linotype" w:cs="Arial"/>
          <w:b/>
        </w:rPr>
        <w:t>recurrente</w:t>
      </w:r>
      <w:r w:rsidRPr="00ED2D64">
        <w:rPr>
          <w:rFonts w:ascii="Palatino Linotype" w:hAnsi="Palatino Linotype" w:cs="Arial"/>
        </w:rPr>
        <w:t xml:space="preserve"> en contra de la respuesta a la solicitud de información con número de folio </w:t>
      </w:r>
      <w:r w:rsidR="00F1261F" w:rsidRPr="00F1261F">
        <w:rPr>
          <w:rFonts w:ascii="Palatino Linotype" w:hAnsi="Palatino Linotype" w:cs="Arial"/>
          <w:b/>
        </w:rPr>
        <w:t>00684/UPVT/IP/2018</w:t>
      </w:r>
      <w:r w:rsidRPr="00ED2D64">
        <w:rPr>
          <w:rFonts w:ascii="Palatino Linotype" w:hAnsi="Palatino Linotype" w:cs="Arial"/>
        </w:rPr>
        <w:t>, por parte de</w:t>
      </w:r>
      <w:r w:rsidR="00430158" w:rsidRPr="00ED2D64">
        <w:rPr>
          <w:rFonts w:ascii="Palatino Linotype" w:hAnsi="Palatino Linotype" w:cs="Arial"/>
        </w:rPr>
        <w:t xml:space="preserve"> la</w:t>
      </w:r>
      <w:r w:rsidRPr="00ED2D64">
        <w:rPr>
          <w:rFonts w:ascii="Palatino Linotype" w:hAnsi="Palatino Linotype" w:cs="Arial"/>
        </w:rPr>
        <w:t xml:space="preserve"> </w:t>
      </w:r>
      <w:r w:rsidR="00ED2D64" w:rsidRPr="00ED2D64">
        <w:rPr>
          <w:rFonts w:ascii="Palatino Linotype" w:hAnsi="Palatino Linotype"/>
          <w:b/>
          <w:sz w:val="21"/>
          <w:szCs w:val="21"/>
          <w:lang w:val="es-ES_tradnl"/>
        </w:rPr>
        <w:t>Universidad Politécnica del Valle de Toluca</w:t>
      </w:r>
      <w:r w:rsidRPr="00ED2D64">
        <w:rPr>
          <w:rFonts w:ascii="Palatino Linotype" w:hAnsi="Palatino Linotype" w:cs="Arial"/>
        </w:rPr>
        <w:t xml:space="preserve">, en lo sucesivo el </w:t>
      </w:r>
      <w:r w:rsidRPr="00ED2D64">
        <w:rPr>
          <w:rFonts w:ascii="Palatino Linotype" w:hAnsi="Palatino Linotype" w:cs="Arial"/>
          <w:b/>
        </w:rPr>
        <w:t xml:space="preserve">Sujeto Obligado; </w:t>
      </w:r>
      <w:r w:rsidRPr="00ED2D64">
        <w:rPr>
          <w:rFonts w:ascii="Palatino Linotype" w:hAnsi="Palatino Linotype" w:cs="Arial"/>
        </w:rPr>
        <w:t>se procede a dictar la presente resolución, con base en lo siguiente.</w:t>
      </w:r>
    </w:p>
    <w:p w:rsidR="00E10AF7" w:rsidRPr="00395167"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395167">
        <w:rPr>
          <w:rFonts w:ascii="Palatino Linotype" w:hAnsi="Palatino Linotype" w:cs="Arial"/>
          <w:b/>
          <w:sz w:val="24"/>
          <w:szCs w:val="24"/>
        </w:rPr>
        <w:t>A N T E C E D E N T E S:</w:t>
      </w:r>
    </w:p>
    <w:p w:rsidR="00E10AF7" w:rsidRPr="00EA25FD" w:rsidRDefault="00D20831" w:rsidP="00E10AF7">
      <w:pPr>
        <w:spacing w:before="240" w:after="240" w:line="360" w:lineRule="auto"/>
        <w:jc w:val="both"/>
        <w:rPr>
          <w:rFonts w:ascii="Palatino Linotype" w:hAnsi="Palatino Linotype" w:cs="Arial"/>
          <w:b/>
        </w:rPr>
      </w:pPr>
      <w:r w:rsidRPr="00BF6BC3">
        <w:rPr>
          <w:rFonts w:ascii="Palatino Linotype" w:hAnsi="Palatino Linotype" w:cs="Arial"/>
          <w:b/>
        </w:rPr>
        <w:t>Primero</w:t>
      </w:r>
      <w:r w:rsidR="00E10AF7" w:rsidRPr="00BF6BC3">
        <w:rPr>
          <w:rFonts w:ascii="Palatino Linotype" w:hAnsi="Palatino Linotype" w:cs="Arial"/>
          <w:b/>
        </w:rPr>
        <w:t>. Solicitud de acceso a la información.</w:t>
      </w:r>
      <w:r w:rsidR="00E10AF7" w:rsidRPr="00EA25FD">
        <w:rPr>
          <w:rFonts w:ascii="Palatino Linotype" w:hAnsi="Palatino Linotype" w:cs="Arial"/>
          <w:b/>
        </w:rPr>
        <w:t xml:space="preserve"> </w:t>
      </w:r>
      <w:r w:rsidR="00E10AF7" w:rsidRPr="00EA25FD">
        <w:rPr>
          <w:rFonts w:ascii="Palatino Linotype" w:hAnsi="Palatino Linotype" w:cs="Arial"/>
        </w:rPr>
        <w:t xml:space="preserve">Con fecha </w:t>
      </w:r>
      <w:r w:rsidR="006F7F95">
        <w:rPr>
          <w:rFonts w:ascii="Palatino Linotype" w:hAnsi="Palatino Linotype" w:cs="Arial"/>
        </w:rPr>
        <w:t>tres de jul</w:t>
      </w:r>
      <w:r w:rsidR="000875D6">
        <w:rPr>
          <w:rFonts w:ascii="Palatino Linotype" w:hAnsi="Palatino Linotype" w:cs="Arial"/>
        </w:rPr>
        <w:t>io</w:t>
      </w:r>
      <w:r w:rsidR="00E10AF7" w:rsidRPr="00EA25FD">
        <w:rPr>
          <w:rFonts w:ascii="Palatino Linotype" w:hAnsi="Palatino Linotype" w:cs="Arial"/>
        </w:rPr>
        <w:t xml:space="preserve"> </w:t>
      </w:r>
      <w:r w:rsidR="00074BF0" w:rsidRPr="00EA25FD">
        <w:rPr>
          <w:rFonts w:ascii="Palatino Linotype" w:hAnsi="Palatino Linotype" w:cs="Arial"/>
        </w:rPr>
        <w:t>de dos mil dieciocho</w:t>
      </w:r>
      <w:r w:rsidR="00E10AF7" w:rsidRPr="00EA25FD">
        <w:rPr>
          <w:rFonts w:ascii="Palatino Linotype" w:hAnsi="Palatino Linotype" w:cs="Arial"/>
        </w:rPr>
        <w:t xml:space="preserve">, la parte </w:t>
      </w:r>
      <w:r w:rsidR="00E10AF7" w:rsidRPr="00EA25FD">
        <w:rPr>
          <w:rFonts w:ascii="Palatino Linotype" w:hAnsi="Palatino Linotype" w:cs="Arial"/>
          <w:b/>
        </w:rPr>
        <w:t>recurrente</w:t>
      </w:r>
      <w:r w:rsidR="00E10AF7" w:rsidRPr="00EA25FD">
        <w:rPr>
          <w:rFonts w:ascii="Palatino Linotype" w:hAnsi="Palatino Linotype" w:cs="Arial"/>
        </w:rPr>
        <w:t xml:space="preserve"> formuló solicitud de acceso a información pública al </w:t>
      </w:r>
      <w:r w:rsidR="00E10AF7" w:rsidRPr="00EA25FD">
        <w:rPr>
          <w:rFonts w:ascii="Palatino Linotype" w:hAnsi="Palatino Linotype" w:cs="Arial"/>
          <w:b/>
        </w:rPr>
        <w:t>Sujeto Obligado</w:t>
      </w:r>
      <w:r w:rsidR="00E10AF7" w:rsidRPr="00EA25FD">
        <w:rPr>
          <w:rFonts w:ascii="Palatino Linotype" w:hAnsi="Palatino Linotype" w:cs="Arial"/>
        </w:rPr>
        <w:t xml:space="preserve"> a través del Sistema de Acceso a la Información Mexiquense, en adelante </w:t>
      </w:r>
      <w:r w:rsidR="00E10AF7" w:rsidRPr="00EA25FD">
        <w:rPr>
          <w:rFonts w:ascii="Palatino Linotype" w:hAnsi="Palatino Linotype" w:cs="Arial"/>
          <w:b/>
        </w:rPr>
        <w:t>SAIMEX</w:t>
      </w:r>
      <w:r w:rsidR="00430158" w:rsidRPr="00EA25FD">
        <w:rPr>
          <w:rFonts w:ascii="Palatino Linotype" w:hAnsi="Palatino Linotype" w:cs="Arial"/>
          <w:b/>
        </w:rPr>
        <w:t>,</w:t>
      </w:r>
      <w:r w:rsidR="00430158" w:rsidRPr="00EA25FD">
        <w:rPr>
          <w:rFonts w:ascii="Palatino Linotype" w:hAnsi="Palatino Linotype" w:cs="Arial"/>
        </w:rPr>
        <w:t xml:space="preserve"> requiriéndole</w:t>
      </w:r>
      <w:r w:rsidR="00E10AF7" w:rsidRPr="00EA25FD">
        <w:rPr>
          <w:rFonts w:ascii="Palatino Linotype" w:hAnsi="Palatino Linotype" w:cs="Arial"/>
        </w:rPr>
        <w:t xml:space="preserve"> lo siguiente:</w:t>
      </w:r>
    </w:p>
    <w:p w:rsidR="00074BF0" w:rsidRPr="00EA25FD" w:rsidRDefault="00E10AF7" w:rsidP="00297704">
      <w:pPr>
        <w:pStyle w:val="Prrafodelista"/>
        <w:autoSpaceDE w:val="0"/>
        <w:autoSpaceDN w:val="0"/>
        <w:adjustRightInd w:val="0"/>
        <w:ind w:left="1080" w:right="1043"/>
        <w:jc w:val="both"/>
        <w:rPr>
          <w:rFonts w:ascii="Palatino Linotype" w:hAnsi="Palatino Linotype"/>
          <w:i/>
          <w:lang w:val="es-ES"/>
        </w:rPr>
      </w:pPr>
      <w:r w:rsidRPr="00EA25FD">
        <w:rPr>
          <w:rFonts w:ascii="Palatino Linotype" w:hAnsi="Palatino Linotype" w:cs="Arial"/>
          <w:i/>
        </w:rPr>
        <w:t>“</w:t>
      </w:r>
      <w:r w:rsidR="006F7F95" w:rsidRPr="006F7F95">
        <w:rPr>
          <w:rFonts w:ascii="Palatino Linotype" w:hAnsi="Palatino Linotype"/>
          <w:i/>
          <w:lang w:val="es-ES"/>
        </w:rPr>
        <w:t xml:space="preserve">Formato o documento de baja ante ISSEMYM del Maestro Diego </w:t>
      </w:r>
      <w:proofErr w:type="spellStart"/>
      <w:r w:rsidR="006F7F95" w:rsidRPr="006F7F95">
        <w:rPr>
          <w:rFonts w:ascii="Palatino Linotype" w:hAnsi="Palatino Linotype"/>
          <w:i/>
          <w:lang w:val="es-ES"/>
        </w:rPr>
        <w:t>Gorostieta</w:t>
      </w:r>
      <w:proofErr w:type="spellEnd"/>
      <w:r w:rsidR="006F7F95" w:rsidRPr="006F7F95">
        <w:rPr>
          <w:rFonts w:ascii="Palatino Linotype" w:hAnsi="Palatino Linotype"/>
          <w:i/>
          <w:lang w:val="es-ES"/>
        </w:rPr>
        <w:t xml:space="preserve"> Solórzano, indicando periodo y cantidad económica de aportaciones y vigencia de derechos</w:t>
      </w:r>
      <w:r w:rsidR="003229D6">
        <w:rPr>
          <w:rFonts w:ascii="Palatino Linotype" w:hAnsi="Palatino Linotype"/>
          <w:i/>
          <w:lang w:val="es-ES"/>
        </w:rPr>
        <w:t>”</w:t>
      </w:r>
      <w:r w:rsidR="000F381D" w:rsidRPr="000F381D">
        <w:rPr>
          <w:rFonts w:ascii="Palatino Linotype" w:hAnsi="Palatino Linotype"/>
          <w:i/>
          <w:lang w:val="es-ES"/>
        </w:rPr>
        <w:t xml:space="preserve"> </w:t>
      </w:r>
      <w:r w:rsidRPr="00EA25FD">
        <w:rPr>
          <w:rFonts w:ascii="Palatino Linotype" w:hAnsi="Palatino Linotype" w:cs="Arial"/>
          <w:i/>
        </w:rPr>
        <w:t>(</w:t>
      </w:r>
      <w:r w:rsidR="00D20831" w:rsidRPr="00EA25FD">
        <w:rPr>
          <w:rFonts w:ascii="Palatino Linotype" w:hAnsi="Palatino Linotype" w:cs="Arial"/>
          <w:i/>
        </w:rPr>
        <w:t>Sic</w:t>
      </w:r>
      <w:r w:rsidRPr="00EA25FD">
        <w:rPr>
          <w:rFonts w:ascii="Palatino Linotype" w:hAnsi="Palatino Linotype" w:cs="Arial"/>
          <w:i/>
        </w:rPr>
        <w:t>)</w:t>
      </w:r>
    </w:p>
    <w:p w:rsidR="00E10AF7" w:rsidRPr="00EA25FD" w:rsidRDefault="00D20831" w:rsidP="00E10AF7">
      <w:pPr>
        <w:spacing w:before="240" w:after="240" w:line="360" w:lineRule="auto"/>
        <w:jc w:val="both"/>
        <w:rPr>
          <w:rFonts w:ascii="Palatino Linotype" w:hAnsi="Palatino Linotype" w:cs="Arial"/>
        </w:rPr>
      </w:pPr>
      <w:r w:rsidRPr="00EA25FD">
        <w:rPr>
          <w:rFonts w:ascii="Palatino Linotype" w:hAnsi="Palatino Linotype" w:cs="Arial"/>
          <w:b/>
        </w:rPr>
        <w:t>Modalidad elegida</w:t>
      </w:r>
      <w:r w:rsidR="00E10AF7" w:rsidRPr="00EA25FD">
        <w:rPr>
          <w:rFonts w:ascii="Palatino Linotype" w:hAnsi="Palatino Linotype" w:cs="Arial"/>
          <w:b/>
        </w:rPr>
        <w:t xml:space="preserve"> para la entrega de la información: </w:t>
      </w:r>
      <w:r w:rsidR="00074BF0" w:rsidRPr="00EA25FD">
        <w:rPr>
          <w:rFonts w:ascii="Palatino Linotype" w:hAnsi="Palatino Linotype" w:cs="Arial"/>
        </w:rPr>
        <w:t xml:space="preserve">a </w:t>
      </w:r>
      <w:r w:rsidR="000F381D">
        <w:rPr>
          <w:rFonts w:ascii="Palatino Linotype" w:hAnsi="Palatino Linotype" w:cs="Arial"/>
        </w:rPr>
        <w:t>través</w:t>
      </w:r>
      <w:r w:rsidR="000F381D" w:rsidRPr="000F381D">
        <w:rPr>
          <w:rFonts w:ascii="Palatino Linotype" w:hAnsi="Palatino Linotype" w:cs="Arial"/>
        </w:rPr>
        <w:t xml:space="preserve"> del SAIMEX</w:t>
      </w:r>
    </w:p>
    <w:p w:rsidR="006F7F95" w:rsidRDefault="006F7F95" w:rsidP="00D20831">
      <w:pPr>
        <w:spacing w:before="240" w:after="240" w:line="360" w:lineRule="auto"/>
        <w:jc w:val="both"/>
        <w:rPr>
          <w:rFonts w:ascii="Palatino Linotype" w:hAnsi="Palatino Linotype" w:cs="Arial"/>
          <w:b/>
        </w:rPr>
      </w:pPr>
    </w:p>
    <w:p w:rsidR="006F7F95" w:rsidRDefault="006F7F95" w:rsidP="00D20831">
      <w:pPr>
        <w:spacing w:before="240" w:after="240" w:line="360" w:lineRule="auto"/>
        <w:jc w:val="both"/>
        <w:rPr>
          <w:rFonts w:ascii="Palatino Linotype" w:hAnsi="Palatino Linotype" w:cs="Arial"/>
          <w:b/>
        </w:rPr>
      </w:pPr>
    </w:p>
    <w:p w:rsidR="00D20831" w:rsidRPr="00EA25FD" w:rsidRDefault="00D20831" w:rsidP="00D20831">
      <w:pPr>
        <w:spacing w:before="240" w:after="240" w:line="360" w:lineRule="auto"/>
        <w:jc w:val="both"/>
        <w:rPr>
          <w:rFonts w:ascii="Palatino Linotype" w:hAnsi="Palatino Linotype" w:cs="Arial"/>
          <w:b/>
        </w:rPr>
      </w:pPr>
      <w:r w:rsidRPr="00BF6BC3">
        <w:rPr>
          <w:rFonts w:ascii="Palatino Linotype" w:hAnsi="Palatino Linotype" w:cs="Arial"/>
          <w:b/>
        </w:rPr>
        <w:lastRenderedPageBreak/>
        <w:t>Segundo</w:t>
      </w:r>
      <w:r w:rsidR="00E10AF7" w:rsidRPr="00BF6BC3">
        <w:rPr>
          <w:rFonts w:ascii="Palatino Linotype" w:hAnsi="Palatino Linotype" w:cs="Arial"/>
          <w:b/>
        </w:rPr>
        <w:t xml:space="preserve">. Respuesta. </w:t>
      </w:r>
      <w:r w:rsidR="00E10AF7" w:rsidRPr="00BF6BC3">
        <w:rPr>
          <w:rFonts w:ascii="Palatino Linotype" w:hAnsi="Palatino Linotype" w:cs="Arial"/>
        </w:rPr>
        <w:t>De</w:t>
      </w:r>
      <w:r w:rsidR="00E10AF7" w:rsidRPr="00EA25FD">
        <w:rPr>
          <w:rFonts w:ascii="Palatino Linotype" w:hAnsi="Palatino Linotype" w:cs="Arial"/>
        </w:rPr>
        <w:t xml:space="preserve"> las constancias que obran en </w:t>
      </w:r>
      <w:r w:rsidR="00E10AF7" w:rsidRPr="00EA25FD">
        <w:rPr>
          <w:rFonts w:ascii="Palatino Linotype" w:hAnsi="Palatino Linotype" w:cs="Arial"/>
          <w:b/>
        </w:rPr>
        <w:t>SAIMEX</w:t>
      </w:r>
      <w:r w:rsidR="00E10AF7" w:rsidRPr="00EA25FD">
        <w:rPr>
          <w:rFonts w:ascii="Palatino Linotype" w:hAnsi="Palatino Linotype" w:cs="Arial"/>
        </w:rPr>
        <w:t xml:space="preserve">, se observa que </w:t>
      </w:r>
      <w:r w:rsidR="00E10AF7" w:rsidRPr="00EA25FD">
        <w:rPr>
          <w:rFonts w:ascii="Palatino Linotype" w:hAnsi="Palatino Linotype" w:cs="Arial"/>
          <w:b/>
        </w:rPr>
        <w:t xml:space="preserve">el Sujeto Obligado </w:t>
      </w:r>
      <w:r w:rsidR="00E10AF7" w:rsidRPr="00EA25FD">
        <w:rPr>
          <w:rFonts w:ascii="Palatino Linotype" w:hAnsi="Palatino Linotype" w:cs="Arial"/>
        </w:rPr>
        <w:t xml:space="preserve">emitió respuesta a la solicitud de información formulada por </w:t>
      </w:r>
      <w:proofErr w:type="gramStart"/>
      <w:r w:rsidR="0075498E">
        <w:rPr>
          <w:rFonts w:ascii="Palatino Linotype" w:hAnsi="Palatino Linotype" w:cs="Arial"/>
        </w:rPr>
        <w:t>la</w:t>
      </w:r>
      <w:proofErr w:type="gramEnd"/>
      <w:r w:rsidR="00074BF0" w:rsidRPr="00EA25FD">
        <w:rPr>
          <w:rFonts w:ascii="Palatino Linotype" w:hAnsi="Palatino Linotype" w:cs="Arial"/>
        </w:rPr>
        <w:t xml:space="preserve"> </w:t>
      </w:r>
      <w:r w:rsidR="00430158" w:rsidRPr="00EA25FD">
        <w:rPr>
          <w:rFonts w:ascii="Palatino Linotype" w:hAnsi="Palatino Linotype" w:cs="Arial"/>
        </w:rPr>
        <w:t>hoy re</w:t>
      </w:r>
      <w:r w:rsidR="006F7F95">
        <w:rPr>
          <w:rFonts w:ascii="Palatino Linotype" w:hAnsi="Palatino Linotype" w:cs="Arial"/>
        </w:rPr>
        <w:t>currente, en fecha seis de agosto</w:t>
      </w:r>
      <w:r w:rsidR="000875D6">
        <w:rPr>
          <w:rFonts w:ascii="Palatino Linotype" w:hAnsi="Palatino Linotype" w:cs="Arial"/>
        </w:rPr>
        <w:t xml:space="preserve"> </w:t>
      </w:r>
      <w:r w:rsidR="00E10AF7" w:rsidRPr="00EA25FD">
        <w:rPr>
          <w:rFonts w:ascii="Palatino Linotype" w:hAnsi="Palatino Linotype" w:cs="Arial"/>
        </w:rPr>
        <w:t xml:space="preserve">del </w:t>
      </w:r>
      <w:r w:rsidR="00116132">
        <w:rPr>
          <w:rFonts w:ascii="Palatino Linotype" w:hAnsi="Palatino Linotype" w:cs="Arial"/>
        </w:rPr>
        <w:t>dos mil dieciocho</w:t>
      </w:r>
      <w:r w:rsidR="00E10AF7" w:rsidRPr="00EA25FD">
        <w:rPr>
          <w:rFonts w:ascii="Palatino Linotype" w:hAnsi="Palatino Linotype" w:cs="Arial"/>
        </w:rPr>
        <w:t>, tal y como se demuestra a continuación:</w:t>
      </w:r>
    </w:p>
    <w:p w:rsidR="006F7F95" w:rsidRPr="006F7F95" w:rsidRDefault="003C4B86" w:rsidP="006F7F95">
      <w:pPr>
        <w:spacing w:before="240" w:after="240"/>
        <w:ind w:left="993"/>
        <w:jc w:val="both"/>
        <w:rPr>
          <w:rFonts w:ascii="Palatino Linotype" w:hAnsi="Palatino Linotype"/>
          <w:i/>
        </w:rPr>
      </w:pPr>
      <w:r w:rsidRPr="003C4B86">
        <w:rPr>
          <w:rFonts w:ascii="Palatino Linotype" w:hAnsi="Palatino Linotype"/>
          <w:i/>
        </w:rPr>
        <w:t xml:space="preserve"> </w:t>
      </w:r>
      <w:r w:rsidR="00E10AF7" w:rsidRPr="00EA25FD">
        <w:rPr>
          <w:rFonts w:ascii="Palatino Linotype" w:hAnsi="Palatino Linotype"/>
          <w:i/>
        </w:rPr>
        <w:t>“</w:t>
      </w:r>
      <w:r w:rsidR="006F7F95" w:rsidRPr="006F7F9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EA25FD" w:rsidRDefault="006F7F95" w:rsidP="006F7F95">
      <w:pPr>
        <w:spacing w:before="240" w:after="240"/>
        <w:ind w:left="993"/>
        <w:jc w:val="both"/>
        <w:rPr>
          <w:rFonts w:ascii="Palatino Linotype" w:hAnsi="Palatino Linotype" w:cs="Arial"/>
          <w:i/>
        </w:rPr>
      </w:pPr>
      <w:r w:rsidRPr="006F7F95">
        <w:rPr>
          <w:rFonts w:ascii="Palatino Linotype" w:hAnsi="Palatino Linotype"/>
          <w:i/>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00684/UPVT/IP/2018, que realizó el 3 de julio del año en curso, sírvase encontrar en archivo adjunto copia digitalizada en formato </w:t>
      </w:r>
      <w:proofErr w:type="spellStart"/>
      <w:r w:rsidRPr="006F7F95">
        <w:rPr>
          <w:rFonts w:ascii="Palatino Linotype" w:hAnsi="Palatino Linotype"/>
          <w:i/>
        </w:rPr>
        <w:t>pdf</w:t>
      </w:r>
      <w:proofErr w:type="spellEnd"/>
      <w:r w:rsidRPr="006F7F95">
        <w:rPr>
          <w:rFonts w:ascii="Palatino Linotype" w:hAnsi="Palatino Linotype"/>
          <w:i/>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w:t>
      </w:r>
      <w:r>
        <w:rPr>
          <w:rFonts w:ascii="Palatino Linotype" w:hAnsi="Palatino Linotype"/>
          <w:i/>
        </w:rPr>
        <w:t xml:space="preserve"> es desfavorable a su solicitud</w:t>
      </w:r>
      <w:r w:rsidR="00116132" w:rsidRPr="00116132">
        <w:rPr>
          <w:rFonts w:ascii="Palatino Linotype" w:hAnsi="Palatino Linotype"/>
          <w:i/>
        </w:rPr>
        <w:t>.</w:t>
      </w:r>
      <w:r w:rsidR="000875D6">
        <w:rPr>
          <w:rFonts w:ascii="Palatino Linotype" w:hAnsi="Palatino Linotype"/>
          <w:i/>
        </w:rPr>
        <w:t>”</w:t>
      </w:r>
      <w:r w:rsidR="00116132" w:rsidRPr="00116132">
        <w:rPr>
          <w:rFonts w:ascii="Palatino Linotype" w:hAnsi="Palatino Linotype" w:cs="Arial"/>
          <w:i/>
        </w:rPr>
        <w:t xml:space="preserve"> </w:t>
      </w:r>
      <w:r w:rsidR="00E10AF7" w:rsidRPr="00EA25FD">
        <w:rPr>
          <w:rFonts w:ascii="Palatino Linotype" w:hAnsi="Palatino Linotype" w:cs="Arial"/>
          <w:i/>
        </w:rPr>
        <w:t>(</w:t>
      </w:r>
      <w:r w:rsidR="000875D6" w:rsidRPr="00EA25FD">
        <w:rPr>
          <w:rFonts w:ascii="Palatino Linotype" w:hAnsi="Palatino Linotype" w:cs="Arial"/>
          <w:i/>
        </w:rPr>
        <w:t>Sic</w:t>
      </w:r>
      <w:r w:rsidR="00E10AF7" w:rsidRPr="00EA25FD">
        <w:rPr>
          <w:rFonts w:ascii="Palatino Linotype" w:hAnsi="Palatino Linotype" w:cs="Arial"/>
          <w:i/>
        </w:rPr>
        <w:t>)</w:t>
      </w:r>
    </w:p>
    <w:p w:rsidR="002B217E" w:rsidRDefault="002B217E" w:rsidP="00E10AF7">
      <w:pPr>
        <w:spacing w:before="240" w:after="240" w:line="360" w:lineRule="auto"/>
        <w:jc w:val="both"/>
      </w:pPr>
    </w:p>
    <w:p w:rsidR="00E10AF7" w:rsidRPr="00EA25FD" w:rsidRDefault="00E10AF7" w:rsidP="00E10AF7">
      <w:pPr>
        <w:spacing w:before="240" w:after="240" w:line="360" w:lineRule="auto"/>
        <w:jc w:val="both"/>
        <w:rPr>
          <w:rFonts w:ascii="Palatino Linotype" w:hAnsi="Palatino Linotype"/>
        </w:rPr>
      </w:pPr>
      <w:r w:rsidRPr="00EA25FD">
        <w:rPr>
          <w:rFonts w:ascii="Palatino Linotype" w:hAnsi="Palatino Linotype"/>
        </w:rPr>
        <w:t xml:space="preserve">En este sentido debe mencionarse que el </w:t>
      </w:r>
      <w:r w:rsidRPr="00EA25FD">
        <w:rPr>
          <w:rFonts w:ascii="Palatino Linotype" w:hAnsi="Palatino Linotype"/>
          <w:b/>
        </w:rPr>
        <w:t>Sujeto Obligado</w:t>
      </w:r>
      <w:r w:rsidRPr="00EA25FD">
        <w:rPr>
          <w:rFonts w:ascii="Palatino Linotype" w:hAnsi="Palatino Linotype"/>
        </w:rPr>
        <w:t xml:space="preserve"> adjuntó los ar</w:t>
      </w:r>
      <w:r w:rsidR="00D20831" w:rsidRPr="00EA25FD">
        <w:rPr>
          <w:rFonts w:ascii="Palatino Linotype" w:hAnsi="Palatino Linotype"/>
        </w:rPr>
        <w:t>chivos electrónicos denominados</w:t>
      </w:r>
      <w:r w:rsidR="00D20831" w:rsidRPr="00EA25FD">
        <w:rPr>
          <w:rFonts w:ascii="Palatino Linotype" w:hAnsi="Palatino Linotype"/>
          <w:lang w:val="es-MX"/>
        </w:rPr>
        <w:t xml:space="preserve">: </w:t>
      </w:r>
      <w:r w:rsidR="00D20831" w:rsidRPr="00EA25FD">
        <w:rPr>
          <w:rFonts w:ascii="Palatino Linotype" w:hAnsi="Palatino Linotype"/>
          <w:b/>
          <w:i/>
        </w:rPr>
        <w:t>“</w:t>
      </w:r>
      <w:r w:rsidR="002B217E" w:rsidRPr="002B217E">
        <w:rPr>
          <w:rFonts w:ascii="Palatino Linotype" w:hAnsi="Palatino Linotype"/>
          <w:b/>
          <w:i/>
        </w:rPr>
        <w:t>00684UPVTIP2028.pdf</w:t>
      </w:r>
      <w:r w:rsidR="00116132">
        <w:rPr>
          <w:rFonts w:ascii="Palatino Linotype" w:hAnsi="Palatino Linotype"/>
          <w:b/>
          <w:i/>
        </w:rPr>
        <w:t>” y “</w:t>
      </w:r>
      <w:r w:rsidR="002B217E" w:rsidRPr="002B217E">
        <w:rPr>
          <w:rFonts w:ascii="Palatino Linotype" w:hAnsi="Palatino Linotype"/>
          <w:b/>
          <w:i/>
        </w:rPr>
        <w:t>OFICIO 1776.pdf</w:t>
      </w:r>
      <w:r w:rsidR="00116132">
        <w:rPr>
          <w:rFonts w:ascii="Palatino Linotype" w:hAnsi="Palatino Linotype"/>
          <w:b/>
          <w:i/>
        </w:rPr>
        <w:t>”</w:t>
      </w:r>
      <w:r w:rsidR="00D20831" w:rsidRPr="00EA25FD">
        <w:rPr>
          <w:rFonts w:ascii="Palatino Linotype" w:hAnsi="Palatino Linotype"/>
          <w:lang w:val="es-MX"/>
        </w:rPr>
        <w:t xml:space="preserve"> </w:t>
      </w:r>
      <w:r w:rsidRPr="00EA25FD">
        <w:rPr>
          <w:rFonts w:ascii="Palatino Linotype" w:hAnsi="Palatino Linotype"/>
        </w:rPr>
        <w:t>cuyo contenido</w:t>
      </w:r>
      <w:r w:rsidR="00074BF0" w:rsidRPr="00EA25FD">
        <w:rPr>
          <w:rFonts w:ascii="Palatino Linotype" w:hAnsi="Palatino Linotype"/>
        </w:rPr>
        <w:t xml:space="preserve"> </w:t>
      </w:r>
      <w:r w:rsidR="00116132">
        <w:rPr>
          <w:rFonts w:ascii="Palatino Linotype" w:hAnsi="Palatino Linotype"/>
        </w:rPr>
        <w:t>no se inserta en el presente aparatado por ser del conocimiento de las parte, máxime q</w:t>
      </w:r>
      <w:r w:rsidR="00A02888">
        <w:rPr>
          <w:rFonts w:ascii="Palatino Linotype" w:hAnsi="Palatino Linotype"/>
        </w:rPr>
        <w:t>ue será objeto de análisis a lo</w:t>
      </w:r>
      <w:r w:rsidR="00116132">
        <w:rPr>
          <w:rFonts w:ascii="Palatino Linotype" w:hAnsi="Palatino Linotype"/>
        </w:rPr>
        <w:t xml:space="preserve"> largo de la presente determinación.  </w:t>
      </w:r>
      <w:r w:rsidR="00430158" w:rsidRPr="00EA25FD">
        <w:rPr>
          <w:rFonts w:ascii="Palatino Linotype" w:hAnsi="Palatino Linotype"/>
        </w:rPr>
        <w:t xml:space="preserve"> </w:t>
      </w:r>
    </w:p>
    <w:p w:rsidR="00074BF0" w:rsidRPr="00EA25FD" w:rsidRDefault="00074BF0" w:rsidP="00E10AF7">
      <w:pPr>
        <w:spacing w:before="240" w:after="240" w:line="360" w:lineRule="auto"/>
        <w:jc w:val="both"/>
        <w:rPr>
          <w:rFonts w:ascii="Palatino Linotype" w:hAnsi="Palatino Linotype"/>
          <w:sz w:val="14"/>
          <w:lang w:val="es-MX"/>
        </w:rPr>
      </w:pPr>
    </w:p>
    <w:p w:rsidR="00E10AF7" w:rsidRPr="00EA25FD" w:rsidRDefault="00D20831" w:rsidP="00E10AF7">
      <w:pPr>
        <w:spacing w:before="240" w:after="240" w:line="360" w:lineRule="auto"/>
        <w:jc w:val="both"/>
        <w:rPr>
          <w:rFonts w:ascii="Palatino Linotype" w:hAnsi="Palatino Linotype" w:cs="Arial"/>
        </w:rPr>
      </w:pPr>
      <w:r w:rsidRPr="00BF6BC3">
        <w:rPr>
          <w:rFonts w:ascii="Palatino Linotype" w:hAnsi="Palatino Linotype" w:cs="Arial"/>
          <w:b/>
        </w:rPr>
        <w:lastRenderedPageBreak/>
        <w:t>Tercero</w:t>
      </w:r>
      <w:r w:rsidR="00E10AF7" w:rsidRPr="00BF6BC3">
        <w:rPr>
          <w:rFonts w:ascii="Palatino Linotype" w:hAnsi="Palatino Linotype" w:cs="Arial"/>
          <w:b/>
        </w:rPr>
        <w:t>. Interposición</w:t>
      </w:r>
      <w:r w:rsidR="00E10AF7" w:rsidRPr="00972502">
        <w:rPr>
          <w:rFonts w:ascii="Palatino Linotype" w:hAnsi="Palatino Linotype" w:cs="Arial"/>
          <w:b/>
        </w:rPr>
        <w:t xml:space="preserve"> del</w:t>
      </w:r>
      <w:r w:rsidR="00E10AF7" w:rsidRPr="00EA25FD">
        <w:rPr>
          <w:rFonts w:ascii="Palatino Linotype" w:hAnsi="Palatino Linotype" w:cs="Arial"/>
          <w:b/>
        </w:rPr>
        <w:t xml:space="preserve"> recurso de revisión. </w:t>
      </w:r>
      <w:r w:rsidR="00E10AF7" w:rsidRPr="00EA25FD">
        <w:rPr>
          <w:rFonts w:ascii="Palatino Linotype" w:hAnsi="Palatino Linotype" w:cs="Arial"/>
        </w:rPr>
        <w:t xml:space="preserve">Inconforme el solicitante con la respuesta del </w:t>
      </w:r>
      <w:r w:rsidR="00E10AF7" w:rsidRPr="00EA25FD">
        <w:rPr>
          <w:rFonts w:ascii="Palatino Linotype" w:hAnsi="Palatino Linotype" w:cs="Arial"/>
          <w:b/>
        </w:rPr>
        <w:t>Sujeto Obligado</w:t>
      </w:r>
      <w:r w:rsidR="00E10AF7" w:rsidRPr="00EA25FD">
        <w:rPr>
          <w:rFonts w:ascii="Palatino Linotype" w:hAnsi="Palatino Linotype" w:cs="Arial"/>
        </w:rPr>
        <w:t xml:space="preserve"> interpuso recurso de revisi</w:t>
      </w:r>
      <w:r w:rsidR="00BF6BC3">
        <w:rPr>
          <w:rFonts w:ascii="Palatino Linotype" w:hAnsi="Palatino Linotype" w:cs="Arial"/>
        </w:rPr>
        <w:t>ón a través del SAIMEX en fecha siete de agosto</w:t>
      </w:r>
      <w:r w:rsidR="00E10AF7" w:rsidRPr="00EA25FD">
        <w:rPr>
          <w:rFonts w:ascii="Palatino Linotype" w:hAnsi="Palatino Linotype" w:cs="Arial"/>
        </w:rPr>
        <w:t xml:space="preserve"> </w:t>
      </w:r>
      <w:r w:rsidR="00F10D4E" w:rsidRPr="00EA25FD">
        <w:rPr>
          <w:rFonts w:ascii="Palatino Linotype" w:hAnsi="Palatino Linotype" w:cs="Arial"/>
        </w:rPr>
        <w:t>de dos mil dieciocho</w:t>
      </w:r>
      <w:r w:rsidR="00E10AF7" w:rsidRPr="00EA25FD">
        <w:rPr>
          <w:rFonts w:ascii="Palatino Linotype" w:hAnsi="Palatino Linotype" w:cs="Arial"/>
        </w:rPr>
        <w:t>, expresando lo siguiente:</w:t>
      </w:r>
    </w:p>
    <w:p w:rsidR="00E10AF7" w:rsidRPr="00EA25FD" w:rsidRDefault="00E10AF7" w:rsidP="00E10AF7">
      <w:pPr>
        <w:spacing w:line="360" w:lineRule="auto"/>
        <w:rPr>
          <w:rFonts w:ascii="Palatino Linotype" w:hAnsi="Palatino Linotype" w:cs="Arial"/>
          <w:b/>
        </w:rPr>
      </w:pPr>
      <w:r w:rsidRPr="00EA25FD">
        <w:rPr>
          <w:rFonts w:ascii="Palatino Linotype" w:hAnsi="Palatino Linotype" w:cs="Arial"/>
          <w:b/>
        </w:rPr>
        <w:t>a) Acto impugnado.</w:t>
      </w:r>
    </w:p>
    <w:p w:rsidR="00E10AF7" w:rsidRPr="00EA25FD" w:rsidRDefault="00E10AF7" w:rsidP="00E10AF7">
      <w:pPr>
        <w:pStyle w:val="Prrafodelista"/>
        <w:spacing w:before="240" w:after="240"/>
        <w:ind w:left="1080" w:right="1043"/>
        <w:jc w:val="both"/>
        <w:rPr>
          <w:rFonts w:ascii="Palatino Linotype" w:hAnsi="Palatino Linotype" w:cs="Arial"/>
          <w:i/>
        </w:rPr>
      </w:pPr>
      <w:r w:rsidRPr="00EA25FD">
        <w:rPr>
          <w:rFonts w:ascii="Palatino Linotype" w:hAnsi="Palatino Linotype"/>
          <w:i/>
        </w:rPr>
        <w:t>“</w:t>
      </w:r>
      <w:r w:rsidR="00D91008" w:rsidRPr="00D91008">
        <w:rPr>
          <w:rFonts w:ascii="Palatino Linotype" w:hAnsi="Palatino Linotype"/>
          <w:i/>
          <w:lang w:val="es-ES"/>
        </w:rPr>
        <w:t xml:space="preserve">No dan la información </w:t>
      </w:r>
      <w:r w:rsidRPr="00EA25FD">
        <w:rPr>
          <w:rFonts w:ascii="Palatino Linotype" w:hAnsi="Palatino Linotype" w:cs="Arial"/>
          <w:i/>
        </w:rPr>
        <w:t>(</w:t>
      </w:r>
      <w:r w:rsidR="000875D6" w:rsidRPr="00EA25FD">
        <w:rPr>
          <w:rFonts w:ascii="Palatino Linotype" w:hAnsi="Palatino Linotype" w:cs="Arial"/>
          <w:i/>
        </w:rPr>
        <w:t>Sic</w:t>
      </w:r>
      <w:r w:rsidRPr="00EA25FD">
        <w:rPr>
          <w:rFonts w:ascii="Palatino Linotype" w:hAnsi="Palatino Linotype" w:cs="Arial"/>
          <w:i/>
        </w:rPr>
        <w:t>)</w:t>
      </w:r>
    </w:p>
    <w:p w:rsidR="00E10AF7" w:rsidRPr="00EA25FD" w:rsidRDefault="00E10AF7" w:rsidP="00E10AF7">
      <w:pPr>
        <w:spacing w:line="360" w:lineRule="auto"/>
        <w:jc w:val="both"/>
        <w:rPr>
          <w:rFonts w:ascii="Palatino Linotype" w:hAnsi="Palatino Linotype" w:cs="Arial"/>
          <w:b/>
        </w:rPr>
      </w:pPr>
      <w:r w:rsidRPr="00EA25FD">
        <w:rPr>
          <w:rFonts w:ascii="Palatino Linotype" w:hAnsi="Palatino Linotype" w:cs="Arial"/>
          <w:b/>
        </w:rPr>
        <w:t>b) Motivos de inconformidad.</w:t>
      </w:r>
    </w:p>
    <w:p w:rsidR="00E10AF7" w:rsidRPr="00DD5A46" w:rsidRDefault="00E10AF7" w:rsidP="00297A1B">
      <w:pPr>
        <w:pStyle w:val="Prrafodelista"/>
        <w:spacing w:before="240" w:after="240"/>
        <w:ind w:left="1080" w:right="49"/>
        <w:jc w:val="both"/>
        <w:rPr>
          <w:rFonts w:ascii="Palatino Linotype" w:hAnsi="Palatino Linotype" w:cs="Arial"/>
          <w:b/>
          <w:i/>
        </w:rPr>
      </w:pPr>
      <w:r w:rsidRPr="00EA25FD">
        <w:rPr>
          <w:rFonts w:ascii="Palatino Linotype" w:hAnsi="Palatino Linotype" w:cs="Arial"/>
          <w:bCs/>
          <w:i/>
        </w:rPr>
        <w:t xml:space="preserve"> </w:t>
      </w:r>
      <w:r w:rsidRPr="00DD5A46">
        <w:rPr>
          <w:rFonts w:ascii="Palatino Linotype" w:hAnsi="Palatino Linotype" w:cs="Arial"/>
          <w:bCs/>
          <w:i/>
        </w:rPr>
        <w:t>“</w:t>
      </w:r>
      <w:r w:rsidR="00D91008" w:rsidRPr="00D91008">
        <w:rPr>
          <w:rFonts w:ascii="Palatino Linotype" w:hAnsi="Palatino Linotype"/>
          <w:i/>
          <w:lang w:val="es-ES"/>
        </w:rPr>
        <w:t xml:space="preserve">Se </w:t>
      </w:r>
      <w:proofErr w:type="spellStart"/>
      <w:r w:rsidR="00D91008" w:rsidRPr="00D91008">
        <w:rPr>
          <w:rFonts w:ascii="Palatino Linotype" w:hAnsi="Palatino Linotype"/>
          <w:i/>
          <w:lang w:val="es-ES"/>
        </w:rPr>
        <w:t>esta</w:t>
      </w:r>
      <w:proofErr w:type="spellEnd"/>
      <w:r w:rsidR="00D91008" w:rsidRPr="00D91008">
        <w:rPr>
          <w:rFonts w:ascii="Palatino Linotype" w:hAnsi="Palatino Linotype"/>
          <w:i/>
          <w:lang w:val="es-ES"/>
        </w:rPr>
        <w:t xml:space="preserve"> solicitando una baja, la cual fuera de los datos personales que son el nombre y la afiliación no pone en riesgo ningún interés, o </w:t>
      </w:r>
      <w:proofErr w:type="spellStart"/>
      <w:r w:rsidR="00D91008" w:rsidRPr="00D91008">
        <w:rPr>
          <w:rFonts w:ascii="Palatino Linotype" w:hAnsi="Palatino Linotype"/>
          <w:i/>
          <w:lang w:val="es-ES"/>
        </w:rPr>
        <w:t>sera</w:t>
      </w:r>
      <w:proofErr w:type="spellEnd"/>
      <w:r w:rsidR="00D91008" w:rsidRPr="00D91008">
        <w:rPr>
          <w:rFonts w:ascii="Palatino Linotype" w:hAnsi="Palatino Linotype"/>
          <w:i/>
          <w:lang w:val="es-ES"/>
        </w:rPr>
        <w:t xml:space="preserve"> que lo </w:t>
      </w:r>
      <w:proofErr w:type="spellStart"/>
      <w:r w:rsidR="00D91008" w:rsidRPr="00D91008">
        <w:rPr>
          <w:rFonts w:ascii="Palatino Linotype" w:hAnsi="Palatino Linotype"/>
          <w:i/>
          <w:lang w:val="es-ES"/>
        </w:rPr>
        <w:t>estan</w:t>
      </w:r>
      <w:proofErr w:type="spellEnd"/>
      <w:r w:rsidR="00D91008" w:rsidRPr="00D91008">
        <w:rPr>
          <w:rFonts w:ascii="Palatino Linotype" w:hAnsi="Palatino Linotype"/>
          <w:i/>
          <w:lang w:val="es-ES"/>
        </w:rPr>
        <w:t xml:space="preserve"> negando porque arbitrariamente no pagaron las cuotas a </w:t>
      </w:r>
      <w:proofErr w:type="spellStart"/>
      <w:r w:rsidR="00D91008" w:rsidRPr="00D91008">
        <w:rPr>
          <w:rFonts w:ascii="Palatino Linotype" w:hAnsi="Palatino Linotype"/>
          <w:i/>
          <w:lang w:val="es-ES"/>
        </w:rPr>
        <w:t>Issemym</w:t>
      </w:r>
      <w:proofErr w:type="spellEnd"/>
      <w:r w:rsidR="00D91008" w:rsidRPr="00D91008">
        <w:rPr>
          <w:rFonts w:ascii="Palatino Linotype" w:hAnsi="Palatino Linotype"/>
          <w:i/>
          <w:lang w:val="es-ES"/>
        </w:rPr>
        <w:t xml:space="preserve"> </w:t>
      </w:r>
      <w:r w:rsidR="006007B1" w:rsidRPr="00DD5A46">
        <w:rPr>
          <w:rFonts w:ascii="Palatino Linotype" w:hAnsi="Palatino Linotype"/>
          <w:i/>
          <w:lang w:val="es-ES"/>
        </w:rPr>
        <w:t>“</w:t>
      </w:r>
      <w:r w:rsidRPr="00DD5A46">
        <w:rPr>
          <w:rFonts w:ascii="Palatino Linotype" w:hAnsi="Palatino Linotype" w:cs="Arial"/>
          <w:b/>
          <w:i/>
        </w:rPr>
        <w:t>(</w:t>
      </w:r>
      <w:r w:rsidR="00D20831" w:rsidRPr="00DD5A46">
        <w:rPr>
          <w:rFonts w:ascii="Palatino Linotype" w:hAnsi="Palatino Linotype" w:cs="Arial"/>
          <w:b/>
          <w:i/>
        </w:rPr>
        <w:t>Sic</w:t>
      </w:r>
      <w:r w:rsidRPr="00DD5A46">
        <w:rPr>
          <w:rFonts w:ascii="Palatino Linotype" w:hAnsi="Palatino Linotype" w:cs="Arial"/>
          <w:b/>
          <w:i/>
        </w:rPr>
        <w:t>)</w:t>
      </w:r>
    </w:p>
    <w:p w:rsidR="000875D6" w:rsidRPr="00D91008" w:rsidRDefault="000875D6" w:rsidP="000875D6">
      <w:pPr>
        <w:spacing w:before="240" w:after="240"/>
        <w:ind w:right="49"/>
        <w:jc w:val="both"/>
        <w:rPr>
          <w:rFonts w:ascii="Palatino Linotype" w:hAnsi="Palatino Linotype" w:cs="Arial"/>
          <w:b/>
          <w:i/>
          <w:highlight w:val="yellow"/>
        </w:rPr>
      </w:pPr>
    </w:p>
    <w:p w:rsidR="00E10AF7" w:rsidRPr="00972502" w:rsidRDefault="00D20831" w:rsidP="00E10AF7">
      <w:pPr>
        <w:spacing w:before="240" w:after="240" w:line="360" w:lineRule="auto"/>
        <w:jc w:val="both"/>
        <w:rPr>
          <w:rFonts w:ascii="Palatino Linotype" w:hAnsi="Palatino Linotype"/>
          <w:highlight w:val="yellow"/>
        </w:rPr>
      </w:pPr>
      <w:r w:rsidRPr="00BF6BC3">
        <w:rPr>
          <w:rFonts w:ascii="Palatino Linotype" w:hAnsi="Palatino Linotype" w:cs="Arial"/>
          <w:b/>
        </w:rPr>
        <w:t>Cuarto</w:t>
      </w:r>
      <w:r w:rsidR="00E10AF7" w:rsidRPr="00BF6BC3">
        <w:rPr>
          <w:rFonts w:ascii="Palatino Linotype" w:hAnsi="Palatino Linotype" w:cs="Arial"/>
          <w:b/>
        </w:rPr>
        <w:t xml:space="preserve">. </w:t>
      </w:r>
      <w:r w:rsidR="00E10AF7" w:rsidRPr="00BF6BC3">
        <w:rPr>
          <w:rFonts w:ascii="Palatino Linotype" w:hAnsi="Palatino Linotype"/>
          <w:b/>
        </w:rPr>
        <w:t xml:space="preserve">Turno. </w:t>
      </w:r>
      <w:r w:rsidR="00E10AF7" w:rsidRPr="00BF6BC3">
        <w:rPr>
          <w:rFonts w:ascii="Palatino Linotype" w:hAnsi="Palatino Linotype"/>
        </w:rPr>
        <w:t>De</w:t>
      </w:r>
      <w:r w:rsidR="00E10AF7" w:rsidRPr="00972502">
        <w:rPr>
          <w:rFonts w:ascii="Palatino Linotype" w:hAnsi="Palatino Linotype"/>
        </w:rPr>
        <w:t xml:space="preserve"> conformidad con el artículo 185 </w:t>
      </w:r>
      <w:proofErr w:type="gramStart"/>
      <w:r w:rsidR="00E10AF7" w:rsidRPr="00972502">
        <w:rPr>
          <w:rFonts w:ascii="Palatino Linotype" w:hAnsi="Palatino Linotype"/>
        </w:rPr>
        <w:t>fracción</w:t>
      </w:r>
      <w:proofErr w:type="gramEnd"/>
      <w:r w:rsidR="00E10AF7" w:rsidRPr="00972502">
        <w:rPr>
          <w:rFonts w:ascii="Palatino Linotype" w:hAnsi="Palatino Linotype"/>
        </w:rPr>
        <w:t xml:space="preserve"> I </w:t>
      </w:r>
      <w:r w:rsidR="00E10AF7" w:rsidRPr="00972502">
        <w:rPr>
          <w:rFonts w:ascii="Palatino Linotype" w:hAnsi="Palatino Linotype"/>
          <w:shd w:val="clear" w:color="auto" w:fill="FFFFFF"/>
        </w:rPr>
        <w:t>de la Ley Transparencia y Acceso a la Información Pública</w:t>
      </w:r>
      <w:r w:rsidR="00E10AF7" w:rsidRPr="00972502">
        <w:rPr>
          <w:rFonts w:ascii="Palatino Linotype" w:hAnsi="Palatino Linotype" w:cs="Arial"/>
        </w:rPr>
        <w:t xml:space="preserve">, el recurso de revisión </w:t>
      </w:r>
      <w:r w:rsidR="00C37255" w:rsidRPr="00972502">
        <w:rPr>
          <w:rFonts w:ascii="Palatino Linotype" w:hAnsi="Palatino Linotype" w:cs="Arial"/>
        </w:rPr>
        <w:t xml:space="preserve">número </w:t>
      </w:r>
      <w:r w:rsidR="00F54F6D">
        <w:rPr>
          <w:rFonts w:ascii="Palatino Linotype" w:hAnsi="Palatino Linotype"/>
          <w:b/>
          <w:sz w:val="21"/>
          <w:szCs w:val="21"/>
          <w:lang w:val="es-ES_tradnl"/>
        </w:rPr>
        <w:t>02829/INFOEM/IP/RR/2018</w:t>
      </w:r>
      <w:r w:rsidR="00E10AF7" w:rsidRPr="00972502">
        <w:rPr>
          <w:rFonts w:ascii="Palatino Linotype" w:hAnsi="Palatino Linotype" w:cs="Arial"/>
          <w:b/>
          <w:bCs/>
        </w:rPr>
        <w:t xml:space="preserve">, </w:t>
      </w:r>
      <w:r w:rsidR="00E10AF7" w:rsidRPr="00972502">
        <w:rPr>
          <w:rFonts w:ascii="Palatino Linotype" w:hAnsi="Palatino Linotype" w:cs="Arial"/>
          <w:bCs/>
          <w:lang w:eastAsia="es-MX"/>
        </w:rPr>
        <w:t xml:space="preserve">fue </w:t>
      </w:r>
      <w:r w:rsidR="00E10AF7" w:rsidRPr="00972502">
        <w:rPr>
          <w:rFonts w:ascii="Palatino Linotype" w:hAnsi="Palatino Linotype"/>
        </w:rPr>
        <w:t>turnado al Comisionado Ponente Javier Martínez Cruz a efecto de que presentaran al Pleno el proyecto de resolución correspondiente.</w:t>
      </w:r>
    </w:p>
    <w:p w:rsidR="00E10AF7" w:rsidRPr="00BF6BC3" w:rsidRDefault="009574E9" w:rsidP="00E10AF7">
      <w:pPr>
        <w:spacing w:before="240" w:after="240" w:line="360" w:lineRule="auto"/>
        <w:jc w:val="both"/>
        <w:rPr>
          <w:rFonts w:ascii="Palatino Linotype" w:hAnsi="Palatino Linotype"/>
        </w:rPr>
      </w:pPr>
      <w:r w:rsidRPr="00BF6BC3">
        <w:rPr>
          <w:rFonts w:ascii="Palatino Linotype" w:hAnsi="Palatino Linotype"/>
          <w:b/>
        </w:rPr>
        <w:t>Quinto</w:t>
      </w:r>
      <w:r w:rsidR="00E10AF7" w:rsidRPr="00BF6BC3">
        <w:rPr>
          <w:rFonts w:ascii="Palatino Linotype" w:hAnsi="Palatino Linotype"/>
          <w:b/>
        </w:rPr>
        <w:t xml:space="preserve">. Admisión. </w:t>
      </w:r>
      <w:r w:rsidR="00F54F6D" w:rsidRPr="00BF6BC3">
        <w:rPr>
          <w:rFonts w:ascii="Palatino Linotype" w:hAnsi="Palatino Linotype"/>
        </w:rPr>
        <w:t>En fecha trece de agosto</w:t>
      </w:r>
      <w:r w:rsidR="00E10AF7" w:rsidRPr="00BF6BC3">
        <w:rPr>
          <w:rFonts w:ascii="Palatino Linotype" w:hAnsi="Palatino Linotype"/>
        </w:rPr>
        <w:t xml:space="preserve"> de la </w:t>
      </w:r>
      <w:r w:rsidR="00F10D4E" w:rsidRPr="00BF6BC3">
        <w:rPr>
          <w:rFonts w:ascii="Palatino Linotype" w:hAnsi="Palatino Linotype"/>
        </w:rPr>
        <w:t>presente anualidad</w:t>
      </w:r>
      <w:r w:rsidR="00E10AF7" w:rsidRPr="00BF6BC3">
        <w:rPr>
          <w:rFonts w:ascii="Palatino Linotype" w:hAnsi="Palatino Linotype"/>
        </w:rPr>
        <w:t>, en términos de lo dispuesto en el artículo 185 fracciones I, II y IV de la Ley de Transparencia y Acceso a la Información Pública del Estado de México y Municip</w:t>
      </w:r>
      <w:r w:rsidR="00F10D4E" w:rsidRPr="00BF6BC3">
        <w:rPr>
          <w:rFonts w:ascii="Palatino Linotype" w:hAnsi="Palatino Linotype"/>
        </w:rPr>
        <w:t>ios, se admitió</w:t>
      </w:r>
      <w:r w:rsidRPr="00BF6BC3">
        <w:rPr>
          <w:rFonts w:ascii="Palatino Linotype" w:hAnsi="Palatino Linotype"/>
        </w:rPr>
        <w:t xml:space="preserve"> a trámite el recurso</w:t>
      </w:r>
      <w:r w:rsidR="00E10AF7" w:rsidRPr="00BF6BC3">
        <w:rPr>
          <w:rFonts w:ascii="Palatino Linotype" w:hAnsi="Palatino Linotype"/>
        </w:rPr>
        <w:t xml:space="preserve"> de revisión.</w:t>
      </w:r>
    </w:p>
    <w:p w:rsidR="0088671E" w:rsidRPr="00EA25FD" w:rsidRDefault="009574E9" w:rsidP="00E10AF7">
      <w:pPr>
        <w:spacing w:before="240" w:after="240" w:line="360" w:lineRule="auto"/>
        <w:jc w:val="both"/>
        <w:rPr>
          <w:rFonts w:ascii="Palatino Linotype" w:hAnsi="Palatino Linotype" w:cs="Arial"/>
          <w:b/>
        </w:rPr>
      </w:pPr>
      <w:r w:rsidRPr="00BF6BC3">
        <w:rPr>
          <w:rFonts w:ascii="Palatino Linotype" w:hAnsi="Palatino Linotype"/>
          <w:b/>
        </w:rPr>
        <w:t>Sexto</w:t>
      </w:r>
      <w:r w:rsidR="00E10AF7" w:rsidRPr="00BF6BC3">
        <w:rPr>
          <w:rFonts w:ascii="Palatino Linotype" w:hAnsi="Palatino Linotype"/>
          <w:b/>
        </w:rPr>
        <w:t>.</w:t>
      </w:r>
      <w:r w:rsidRPr="00BF6BC3">
        <w:rPr>
          <w:rFonts w:ascii="Palatino Linotype" w:hAnsi="Palatino Linotype" w:cs="Arial"/>
          <w:b/>
        </w:rPr>
        <w:t xml:space="preserve"> Manifestaciones</w:t>
      </w:r>
      <w:r w:rsidR="00E10AF7" w:rsidRPr="00BF6BC3">
        <w:rPr>
          <w:rFonts w:ascii="Palatino Linotype" w:hAnsi="Palatino Linotype" w:cs="Arial"/>
          <w:b/>
        </w:rPr>
        <w:t xml:space="preserve">. </w:t>
      </w:r>
      <w:r w:rsidR="00E10AF7" w:rsidRPr="00BF6BC3">
        <w:rPr>
          <w:rFonts w:ascii="Palatino Linotype" w:hAnsi="Palatino Linotype" w:cs="Arial"/>
        </w:rPr>
        <w:t>De las constancias que obran en el expediente electrónico</w:t>
      </w:r>
      <w:r w:rsidR="00352DDD" w:rsidRPr="00BF6BC3">
        <w:rPr>
          <w:rFonts w:ascii="Palatino Linotype" w:hAnsi="Palatino Linotype" w:cs="Arial"/>
        </w:rPr>
        <w:t xml:space="preserve"> del SAIMEX se desprende que</w:t>
      </w:r>
      <w:r w:rsidR="00352DDD" w:rsidRPr="00972502">
        <w:rPr>
          <w:rFonts w:ascii="Palatino Linotype" w:hAnsi="Palatino Linotype" w:cs="Arial"/>
        </w:rPr>
        <w:t xml:space="preserve"> la</w:t>
      </w:r>
      <w:r w:rsidR="00227274" w:rsidRPr="00972502">
        <w:rPr>
          <w:rFonts w:ascii="Palatino Linotype" w:hAnsi="Palatino Linotype" w:cs="Arial"/>
        </w:rPr>
        <w:t xml:space="preserve"> parte</w:t>
      </w:r>
      <w:r w:rsidR="00E10AF7" w:rsidRPr="00972502">
        <w:rPr>
          <w:rFonts w:ascii="Palatino Linotype" w:hAnsi="Palatino Linotype" w:cs="Arial"/>
        </w:rPr>
        <w:t xml:space="preserve"> </w:t>
      </w:r>
      <w:r w:rsidR="00F10D4E" w:rsidRPr="00972502">
        <w:rPr>
          <w:rFonts w:ascii="Palatino Linotype" w:hAnsi="Palatino Linotype" w:cs="Arial"/>
          <w:b/>
        </w:rPr>
        <w:t>recurrente</w:t>
      </w:r>
      <w:r w:rsidR="00E10AF7" w:rsidRPr="00972502">
        <w:rPr>
          <w:rFonts w:ascii="Palatino Linotype" w:hAnsi="Palatino Linotype" w:cs="Arial"/>
        </w:rPr>
        <w:t xml:space="preserve"> </w:t>
      </w:r>
      <w:r w:rsidR="00227274" w:rsidRPr="00972502">
        <w:rPr>
          <w:rFonts w:ascii="Palatino Linotype" w:hAnsi="Palatino Linotype" w:cs="Arial"/>
        </w:rPr>
        <w:t>fue omisa en ejercer su derecho a manifestar alegatos en el término que precisa la ley en la materia.</w:t>
      </w:r>
      <w:r w:rsidR="00227274">
        <w:rPr>
          <w:rFonts w:ascii="Palatino Linotype" w:hAnsi="Palatino Linotype" w:cs="Arial"/>
        </w:rPr>
        <w:t xml:space="preserve"> </w:t>
      </w:r>
    </w:p>
    <w:p w:rsidR="004F31B9" w:rsidRPr="00EA25FD" w:rsidRDefault="004F31B9" w:rsidP="009B68EC">
      <w:pPr>
        <w:spacing w:before="240" w:after="240" w:line="360" w:lineRule="auto"/>
        <w:jc w:val="both"/>
        <w:rPr>
          <w:rFonts w:ascii="Palatino Linotype" w:hAnsi="Palatino Linotype" w:cs="Arial"/>
        </w:rPr>
      </w:pPr>
      <w:proofErr w:type="spellStart"/>
      <w:proofErr w:type="gramStart"/>
      <w:r w:rsidRPr="00EA25FD">
        <w:rPr>
          <w:rFonts w:ascii="Palatino Linotype" w:hAnsi="Palatino Linotype" w:cs="Arial"/>
        </w:rPr>
        <w:lastRenderedPageBreak/>
        <w:t>or</w:t>
      </w:r>
      <w:proofErr w:type="spellEnd"/>
      <w:proofErr w:type="gramEnd"/>
      <w:r w:rsidRPr="00EA25FD">
        <w:rPr>
          <w:rFonts w:ascii="Palatino Linotype" w:hAnsi="Palatino Linotype" w:cs="Arial"/>
        </w:rPr>
        <w:t xml:space="preserve"> su parte el </w:t>
      </w:r>
      <w:r w:rsidRPr="00EA25FD">
        <w:rPr>
          <w:rFonts w:ascii="Palatino Linotype" w:hAnsi="Palatino Linotype" w:cs="Arial"/>
          <w:b/>
        </w:rPr>
        <w:t>Sujeto Obligado</w:t>
      </w:r>
      <w:r w:rsidR="009574E9" w:rsidRPr="00EA25FD">
        <w:rPr>
          <w:rFonts w:ascii="Palatino Linotype" w:hAnsi="Palatino Linotype" w:cs="Arial"/>
        </w:rPr>
        <w:t xml:space="preserve"> </w:t>
      </w:r>
      <w:r w:rsidR="00DD5A46">
        <w:rPr>
          <w:rFonts w:ascii="Palatino Linotype" w:hAnsi="Palatino Linotype" w:cs="Arial"/>
        </w:rPr>
        <w:t>en fecha treinta de julio</w:t>
      </w:r>
      <w:r w:rsidR="00B30F63" w:rsidRPr="00EA25FD">
        <w:rPr>
          <w:rFonts w:ascii="Palatino Linotype" w:hAnsi="Palatino Linotype" w:cs="Arial"/>
        </w:rPr>
        <w:t xml:space="preserve"> de la presenta anualidad, </w:t>
      </w:r>
      <w:r w:rsidRPr="00EA25FD">
        <w:rPr>
          <w:rFonts w:ascii="Palatino Linotype" w:hAnsi="Palatino Linotype" w:cs="Arial"/>
        </w:rPr>
        <w:t>adjunto como</w:t>
      </w:r>
      <w:r w:rsidR="009B68EC">
        <w:rPr>
          <w:rFonts w:ascii="Palatino Linotype" w:hAnsi="Palatino Linotype" w:cs="Arial"/>
        </w:rPr>
        <w:t xml:space="preserve"> parte de sus manifestaciones los</w:t>
      </w:r>
      <w:r w:rsidRPr="00EA25FD">
        <w:rPr>
          <w:rFonts w:ascii="Palatino Linotype" w:hAnsi="Palatino Linotype" w:cs="Arial"/>
        </w:rPr>
        <w:t xml:space="preserve"> archivos denominado</w:t>
      </w:r>
      <w:r w:rsidR="009B68EC">
        <w:rPr>
          <w:rFonts w:ascii="Palatino Linotype" w:hAnsi="Palatino Linotype" w:cs="Arial"/>
        </w:rPr>
        <w:t>s</w:t>
      </w:r>
      <w:r w:rsidRPr="00EA25FD">
        <w:rPr>
          <w:rFonts w:ascii="Palatino Linotype" w:hAnsi="Palatino Linotype" w:cs="Arial"/>
        </w:rPr>
        <w:t xml:space="preserve"> </w:t>
      </w:r>
      <w:r w:rsidRPr="00EA25FD">
        <w:rPr>
          <w:rFonts w:ascii="Palatino Linotype" w:hAnsi="Palatino Linotype" w:cs="Arial"/>
          <w:b/>
          <w:i/>
        </w:rPr>
        <w:t>“</w:t>
      </w:r>
      <w:r w:rsidR="000429A4">
        <w:rPr>
          <w:rFonts w:ascii="Palatino Linotype" w:hAnsi="Palatino Linotype" w:cs="Arial"/>
          <w:b/>
          <w:i/>
        </w:rPr>
        <w:t>I</w:t>
      </w:r>
      <w:r w:rsidR="000429A4" w:rsidRPr="000429A4">
        <w:rPr>
          <w:rFonts w:ascii="Palatino Linotype" w:hAnsi="Palatino Linotype" w:cs="Arial"/>
          <w:b/>
          <w:i/>
        </w:rPr>
        <w:t>NFORME JUSTIFICADO RR02829 SOLICITUD 684.pdf</w:t>
      </w:r>
      <w:r w:rsidR="009B68EC">
        <w:rPr>
          <w:rFonts w:ascii="Palatino Linotype" w:hAnsi="Palatino Linotype" w:cs="Arial"/>
          <w:b/>
          <w:i/>
          <w:lang w:val="es-MX"/>
        </w:rPr>
        <w:t>”</w:t>
      </w:r>
      <w:r w:rsidR="009B68EC">
        <w:rPr>
          <w:rFonts w:ascii="Palatino Linotype" w:hAnsi="Palatino Linotype" w:cs="Arial"/>
        </w:rPr>
        <w:t xml:space="preserve">, documentos en los que en lo medular ratifica en toda y cada una de sus partes la respuesta que en su origen fue proporcionada al particular. </w:t>
      </w:r>
    </w:p>
    <w:p w:rsidR="009C0CBD" w:rsidRPr="00EA25FD" w:rsidRDefault="009C0CBD" w:rsidP="00B30F63">
      <w:pPr>
        <w:spacing w:before="240" w:after="240"/>
        <w:jc w:val="both"/>
        <w:rPr>
          <w:rFonts w:ascii="Palatino Linotype" w:hAnsi="Palatino Linotype" w:cs="Arial"/>
          <w:sz w:val="10"/>
        </w:rPr>
      </w:pPr>
    </w:p>
    <w:p w:rsidR="00E10AF7" w:rsidRPr="009C0CBD" w:rsidRDefault="006179E1" w:rsidP="00E10AF7">
      <w:pPr>
        <w:spacing w:before="240" w:after="240" w:line="360" w:lineRule="auto"/>
        <w:jc w:val="both"/>
        <w:rPr>
          <w:rFonts w:ascii="Palatino Linotype" w:hAnsi="Palatino Linotype"/>
          <w:b/>
        </w:rPr>
      </w:pPr>
      <w:r w:rsidRPr="00BF6BC3">
        <w:rPr>
          <w:rFonts w:ascii="Palatino Linotype" w:hAnsi="Palatino Linotype"/>
          <w:b/>
        </w:rPr>
        <w:t xml:space="preserve">Séptimo. </w:t>
      </w:r>
      <w:r w:rsidR="00E10AF7" w:rsidRPr="00BF6BC3">
        <w:rPr>
          <w:rFonts w:ascii="Palatino Linotype" w:hAnsi="Palatino Linotype"/>
          <w:b/>
        </w:rPr>
        <w:t xml:space="preserve">Cierre de Instrucción. </w:t>
      </w:r>
      <w:r w:rsidR="00E10AF7" w:rsidRPr="00BF6BC3">
        <w:rPr>
          <w:rFonts w:ascii="Palatino Linotype" w:hAnsi="Palatino Linotype"/>
        </w:rPr>
        <w:t>En</w:t>
      </w:r>
      <w:r w:rsidR="00E10AF7" w:rsidRPr="00EA25FD">
        <w:rPr>
          <w:rFonts w:ascii="Palatino Linotype" w:hAnsi="Palatino Linotype"/>
        </w:rPr>
        <w:t xml:space="preserve"> fecha </w:t>
      </w:r>
      <w:r w:rsidR="00C52CA1">
        <w:rPr>
          <w:rFonts w:ascii="Palatino Linotype" w:hAnsi="Palatino Linotype"/>
        </w:rPr>
        <w:t>trece</w:t>
      </w:r>
      <w:r w:rsidR="007058A3">
        <w:rPr>
          <w:rFonts w:ascii="Palatino Linotype" w:hAnsi="Palatino Linotype"/>
        </w:rPr>
        <w:t xml:space="preserve"> de septiembre</w:t>
      </w:r>
      <w:r w:rsidR="00E10AF7" w:rsidRPr="00EA25FD">
        <w:rPr>
          <w:rFonts w:ascii="Palatino Linotype" w:hAnsi="Palatino Linotype"/>
        </w:rPr>
        <w:t xml:space="preserve"> </w:t>
      </w:r>
      <w:r w:rsidR="00F10D4E" w:rsidRPr="00EA25FD">
        <w:rPr>
          <w:rFonts w:ascii="Palatino Linotype" w:hAnsi="Palatino Linotype"/>
        </w:rPr>
        <w:t>de dos mil dieciocho</w:t>
      </w:r>
      <w:r w:rsidR="00E10AF7" w:rsidRPr="00EA25FD">
        <w:rPr>
          <w:rFonts w:ascii="Palatino Linotype" w:hAnsi="Palatino Linotype"/>
        </w:rPr>
        <w:t xml:space="preserve">, con fundamento en lo establecido en los artículos 185, fracción VI de la </w:t>
      </w:r>
      <w:r w:rsidR="00E10AF7" w:rsidRPr="00EA25FD">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EA25FD" w:rsidRDefault="004F31B9" w:rsidP="00E10AF7">
      <w:pPr>
        <w:spacing w:before="240" w:after="240" w:line="360" w:lineRule="auto"/>
        <w:jc w:val="both"/>
        <w:rPr>
          <w:rFonts w:ascii="Palatino Linotype" w:hAnsi="Palatino Linotype"/>
          <w:b/>
        </w:rPr>
      </w:pPr>
    </w:p>
    <w:p w:rsidR="00E10AF7" w:rsidRPr="00EA25FD"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EA25FD">
        <w:rPr>
          <w:rFonts w:ascii="Palatino Linotype" w:hAnsi="Palatino Linotype" w:cs="Arial"/>
          <w:b/>
          <w:sz w:val="24"/>
          <w:szCs w:val="24"/>
        </w:rPr>
        <w:t>C O N S I D E R A N D O:</w:t>
      </w:r>
    </w:p>
    <w:p w:rsidR="00E10AF7" w:rsidRPr="00EA25FD" w:rsidRDefault="00E10AF7" w:rsidP="009B68EC">
      <w:pPr>
        <w:tabs>
          <w:tab w:val="left" w:pos="7088"/>
        </w:tabs>
        <w:spacing w:before="240" w:after="240" w:line="360" w:lineRule="auto"/>
        <w:jc w:val="both"/>
        <w:rPr>
          <w:rFonts w:ascii="Palatino Linotype" w:hAnsi="Palatino Linotype"/>
          <w:shd w:val="clear" w:color="auto" w:fill="FFFFFF"/>
        </w:rPr>
      </w:pPr>
      <w:r w:rsidRPr="0040050E">
        <w:rPr>
          <w:rFonts w:ascii="Palatino Linotype" w:hAnsi="Palatino Linotype" w:cs="Arial"/>
          <w:b/>
        </w:rPr>
        <w:t>Primero. Competencia.</w:t>
      </w:r>
      <w:r w:rsidRPr="009C6504">
        <w:rPr>
          <w:rFonts w:ascii="Palatino Linotype" w:hAnsi="Palatino Linotype" w:cs="Arial"/>
          <w:b/>
        </w:rPr>
        <w:t xml:space="preserve"> </w:t>
      </w:r>
      <w:r w:rsidRPr="009C6504">
        <w:rPr>
          <w:rFonts w:ascii="Palatino Linotype" w:hAnsi="Palatino Linotype"/>
          <w:shd w:val="clear" w:color="auto" w:fill="FFFFFF"/>
        </w:rPr>
        <w:t>El</w:t>
      </w:r>
      <w:r w:rsidRPr="00EA25FD">
        <w:rPr>
          <w:rFonts w:ascii="Palatino Linotype" w:hAnsi="Palatino Linotype"/>
          <w:shd w:val="clear" w:color="auto" w:fill="FFFFFF"/>
        </w:rPr>
        <w:t xml:space="preserve">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EA25FD">
        <w:rPr>
          <w:rStyle w:val="apple-converted-space"/>
          <w:rFonts w:ascii="Palatino Linotype" w:hAnsi="Palatino Linotype"/>
          <w:shd w:val="clear" w:color="auto" w:fill="FFFFFF"/>
        </w:rPr>
        <w:t xml:space="preserve"> 7, </w:t>
      </w:r>
      <w:r w:rsidRPr="00EA25FD">
        <w:rPr>
          <w:rFonts w:ascii="Palatino Linotype" w:hAnsi="Palatino Linotype" w:cs="Arial"/>
        </w:rPr>
        <w:t xml:space="preserve">9, fracciones I y XXIV y 11 </w:t>
      </w:r>
      <w:r w:rsidRPr="00EA25FD">
        <w:rPr>
          <w:rFonts w:ascii="Palatino Linotype" w:hAnsi="Palatino Linotype"/>
          <w:shd w:val="clear" w:color="auto" w:fill="FFFFFF"/>
        </w:rPr>
        <w:t xml:space="preserve">del Reglamento Interior del Instituto de </w:t>
      </w:r>
      <w:r w:rsidRPr="00EA25FD">
        <w:rPr>
          <w:rFonts w:ascii="Palatino Linotype" w:hAnsi="Palatino Linotype"/>
          <w:shd w:val="clear" w:color="auto" w:fill="FFFFFF"/>
        </w:rPr>
        <w:lastRenderedPageBreak/>
        <w:t>Transparencia, Acceso a la Información Pública y Protección de Datos Personales del Estado de México y Municipios.</w:t>
      </w:r>
    </w:p>
    <w:p w:rsidR="00F018C5" w:rsidRPr="00EA25FD" w:rsidRDefault="00F018C5" w:rsidP="008866D2">
      <w:pPr>
        <w:spacing w:before="240" w:after="240" w:line="360" w:lineRule="auto"/>
        <w:jc w:val="both"/>
        <w:rPr>
          <w:rFonts w:ascii="Palatino Linotype" w:hAnsi="Palatino Linotype" w:cs="Arial"/>
          <w:b/>
        </w:rPr>
      </w:pPr>
    </w:p>
    <w:p w:rsidR="00DC63ED" w:rsidRPr="00EA25FD" w:rsidRDefault="00DC63ED" w:rsidP="00DC63ED">
      <w:pPr>
        <w:tabs>
          <w:tab w:val="left" w:pos="8647"/>
        </w:tabs>
        <w:spacing w:before="240" w:after="240" w:line="360" w:lineRule="auto"/>
        <w:ind w:right="51"/>
        <w:jc w:val="both"/>
        <w:rPr>
          <w:rFonts w:ascii="Palatino Linotype" w:hAnsi="Palatino Linotype" w:cs="Arial"/>
          <w:b/>
          <w:lang w:val="es-MX"/>
        </w:rPr>
      </w:pPr>
      <w:r w:rsidRPr="0040050E">
        <w:rPr>
          <w:rFonts w:ascii="Palatino Linotype" w:hAnsi="Palatino Linotype" w:cs="Arial"/>
          <w:b/>
          <w:lang w:val="es-MX"/>
        </w:rPr>
        <w:t xml:space="preserve">Segundo. Oportunidad y </w:t>
      </w:r>
      <w:proofErr w:type="spellStart"/>
      <w:r w:rsidRPr="0040050E">
        <w:rPr>
          <w:rFonts w:ascii="Palatino Linotype" w:hAnsi="Palatino Linotype" w:cs="Arial"/>
          <w:b/>
          <w:lang w:val="es-MX"/>
        </w:rPr>
        <w:t>Procedibilidad</w:t>
      </w:r>
      <w:proofErr w:type="spellEnd"/>
      <w:r w:rsidRPr="0040050E">
        <w:rPr>
          <w:rFonts w:ascii="Palatino Linotype" w:hAnsi="Palatino Linotype" w:cs="Arial"/>
          <w:b/>
          <w:lang w:val="es-MX"/>
        </w:rPr>
        <w:t>.</w:t>
      </w:r>
      <w:r w:rsidRPr="0040050E">
        <w:rPr>
          <w:rFonts w:ascii="Palatino Linotype" w:hAnsi="Palatino Linotype" w:cs="Arial"/>
          <w:lang w:val="es-MX"/>
        </w:rPr>
        <w:t xml:space="preserve"> Previo al estudio del fondo del asunto, se procede a analizar los requisitos de oportunidad</w:t>
      </w:r>
      <w:r w:rsidRPr="00EA25FD">
        <w:rPr>
          <w:rFonts w:ascii="Palatino Linotype" w:hAnsi="Palatino Linotype" w:cs="Arial"/>
          <w:lang w:val="es-MX"/>
        </w:rPr>
        <w:t xml:space="preserve"> y </w:t>
      </w:r>
      <w:proofErr w:type="spellStart"/>
      <w:r w:rsidRPr="00EA25FD">
        <w:rPr>
          <w:rFonts w:ascii="Palatino Linotype" w:hAnsi="Palatino Linotype" w:cs="Arial"/>
          <w:lang w:val="es-MX"/>
        </w:rPr>
        <w:t>procedibilidad</w:t>
      </w:r>
      <w:proofErr w:type="spellEnd"/>
      <w:r w:rsidRPr="00EA25FD">
        <w:rPr>
          <w:rFonts w:ascii="Palatino Linotype" w:hAnsi="Palatino Linotype" w:cs="Arial"/>
          <w:lang w:val="es-MX"/>
        </w:rPr>
        <w:t xml:space="preserve"> que deben reunir los recursos de revisión interpuestos, previstos en los artículos </w:t>
      </w:r>
      <w:r w:rsidRPr="00EA25FD">
        <w:rPr>
          <w:rFonts w:ascii="Palatino Linotype" w:hAnsi="Palatino Linotype" w:cs="Arial"/>
          <w:lang w:val="es-MX" w:eastAsia="es-MX"/>
        </w:rPr>
        <w:t>178 y 180 de la Ley de Transparencia y Acceso a la Información Pública del Estado de México y Municipios</w:t>
      </w:r>
      <w:r w:rsidRPr="00EA25FD">
        <w:rPr>
          <w:rFonts w:ascii="Palatino Linotype" w:hAnsi="Palatino Linotype" w:cs="Arial"/>
          <w:lang w:val="es-MX"/>
        </w:rPr>
        <w:t>.</w:t>
      </w:r>
    </w:p>
    <w:p w:rsidR="007A0BF4" w:rsidRPr="00EA25FD" w:rsidRDefault="007A0BF4" w:rsidP="007A0BF4">
      <w:pPr>
        <w:spacing w:before="240" w:after="240" w:line="360" w:lineRule="auto"/>
        <w:jc w:val="both"/>
        <w:rPr>
          <w:rFonts w:ascii="Palatino Linotype" w:hAnsi="Palatino Linotype" w:cs="Arial"/>
          <w:lang w:val="es-MX" w:eastAsia="es-MX"/>
        </w:rPr>
      </w:pPr>
      <w:r w:rsidRPr="00EA25FD">
        <w:rPr>
          <w:rFonts w:ascii="Palatino Linotype" w:hAnsi="Palatino Linotype" w:cs="Arial"/>
          <w:lang w:val="es-MX" w:eastAsia="es-MX"/>
        </w:rPr>
        <w:t xml:space="preserve">Por lo que en el caso que nos ocupa, dentro de los recursos de revisión </w:t>
      </w:r>
      <w:r>
        <w:rPr>
          <w:rFonts w:ascii="Palatino Linotype" w:hAnsi="Palatino Linotype"/>
          <w:b/>
          <w:sz w:val="21"/>
          <w:szCs w:val="21"/>
          <w:lang w:val="es-ES_tradnl"/>
        </w:rPr>
        <w:t>02829/INFOEM/IP/RR/2018</w:t>
      </w:r>
      <w:r w:rsidRPr="00EA25FD">
        <w:rPr>
          <w:rFonts w:ascii="Palatino Linotype" w:hAnsi="Palatino Linotype" w:cs="Arial"/>
          <w:lang w:val="es-MX"/>
        </w:rPr>
        <w:t xml:space="preserve">, </w:t>
      </w:r>
      <w:r w:rsidRPr="00EA25FD">
        <w:rPr>
          <w:rFonts w:ascii="Palatino Linotype" w:hAnsi="Palatino Linotype" w:cs="Arial"/>
          <w:lang w:val="es-MX" w:eastAsia="es-MX"/>
        </w:rPr>
        <w:t>se advierte que l</w:t>
      </w:r>
      <w:r>
        <w:rPr>
          <w:rFonts w:ascii="Palatino Linotype" w:hAnsi="Palatino Linotype" w:cs="Arial"/>
          <w:lang w:val="es-MX" w:eastAsia="es-MX"/>
        </w:rPr>
        <w:t>a</w:t>
      </w:r>
      <w:r w:rsidR="00E774AA">
        <w:rPr>
          <w:rFonts w:ascii="Palatino Linotype" w:hAnsi="Palatino Linotype" w:cs="Arial"/>
          <w:lang w:val="es-MX" w:eastAsia="es-MX"/>
        </w:rPr>
        <w:t xml:space="preserve"> respuesta controvertida por la</w:t>
      </w:r>
      <w:r w:rsidRPr="00EA25FD">
        <w:rPr>
          <w:rFonts w:ascii="Palatino Linotype" w:hAnsi="Palatino Linotype" w:cs="Arial"/>
          <w:lang w:val="es-MX" w:eastAsia="es-MX"/>
        </w:rPr>
        <w:t xml:space="preserve"> recurrente fue emitida en fecha </w:t>
      </w:r>
      <w:r>
        <w:rPr>
          <w:rFonts w:ascii="Palatino Linotype" w:hAnsi="Palatino Linotype" w:cs="Arial"/>
          <w:b/>
          <w:lang w:val="es-MX" w:eastAsia="es-MX"/>
        </w:rPr>
        <w:t>seis de agosto</w:t>
      </w:r>
      <w:r w:rsidRPr="00EA25FD">
        <w:rPr>
          <w:rFonts w:ascii="Palatino Linotype" w:hAnsi="Palatino Linotype" w:cs="Arial"/>
          <w:b/>
          <w:lang w:val="es-MX" w:eastAsia="es-MX"/>
        </w:rPr>
        <w:t xml:space="preserve"> de dos mil dieciocho</w:t>
      </w:r>
      <w:r w:rsidRPr="00EA25FD">
        <w:rPr>
          <w:rFonts w:ascii="Palatino Linotype" w:hAnsi="Palatino Linotype" w:cs="Arial"/>
          <w:i/>
          <w:lang w:val="es-MX" w:eastAsia="es-MX"/>
        </w:rPr>
        <w:t xml:space="preserve">, </w:t>
      </w:r>
      <w:r w:rsidRPr="00EA25FD">
        <w:rPr>
          <w:rFonts w:ascii="Palatino Linotype" w:hAnsi="Palatino Linotype" w:cs="Arial"/>
          <w:lang w:val="es-MX" w:eastAsia="es-MX"/>
        </w:rPr>
        <w:t>por lo que éste contaba con el plazo de quince días hábiles para la presentación del medio de inconformidad en que se actúa.</w:t>
      </w:r>
    </w:p>
    <w:p w:rsidR="007A0BF4" w:rsidRPr="00EA25FD" w:rsidRDefault="007A0BF4" w:rsidP="007A0BF4">
      <w:pPr>
        <w:widowControl w:val="0"/>
        <w:autoSpaceDE w:val="0"/>
        <w:autoSpaceDN w:val="0"/>
        <w:adjustRightInd w:val="0"/>
        <w:spacing w:before="240" w:after="240" w:line="360" w:lineRule="auto"/>
        <w:jc w:val="both"/>
        <w:rPr>
          <w:rFonts w:ascii="Palatino Linotype" w:hAnsi="Palatino Linotype" w:cs="Arial"/>
          <w:b/>
          <w:lang w:val="es-MX" w:eastAsia="es-MX"/>
        </w:rPr>
      </w:pPr>
      <w:r w:rsidRPr="00EA25FD">
        <w:rPr>
          <w:rFonts w:ascii="Palatino Linotype" w:hAnsi="Palatino Linotype" w:cs="Arial"/>
          <w:lang w:val="es-MX" w:eastAsia="es-MX"/>
        </w:rPr>
        <w:t>Ahora, de las constancias se advierte</w:t>
      </w:r>
      <w:r w:rsidR="00E774AA">
        <w:rPr>
          <w:rFonts w:ascii="Palatino Linotype" w:hAnsi="Palatino Linotype" w:cs="Arial"/>
          <w:lang w:val="es-MX" w:eastAsia="es-MX"/>
        </w:rPr>
        <w:t xml:space="preserve"> que el plazo con que contaba la</w:t>
      </w:r>
      <w:r w:rsidRPr="00EA25FD">
        <w:rPr>
          <w:rFonts w:ascii="Palatino Linotype" w:hAnsi="Palatino Linotype" w:cs="Arial"/>
          <w:lang w:val="es-MX" w:eastAsia="es-MX"/>
        </w:rPr>
        <w:t xml:space="preserve"> recurrente comenzó a correr el día </w:t>
      </w:r>
      <w:r>
        <w:rPr>
          <w:rFonts w:ascii="Palatino Linotype" w:hAnsi="Palatino Linotype" w:cs="Arial"/>
          <w:b/>
          <w:lang w:val="es-MX" w:eastAsia="es-MX"/>
        </w:rPr>
        <w:t>siete de agosto</w:t>
      </w:r>
      <w:r w:rsidRPr="00EA25FD">
        <w:rPr>
          <w:rFonts w:ascii="Palatino Linotype" w:hAnsi="Palatino Linotype" w:cs="Arial"/>
          <w:b/>
          <w:i/>
          <w:lang w:val="es-MX" w:eastAsia="es-MX"/>
        </w:rPr>
        <w:t xml:space="preserve"> </w:t>
      </w:r>
      <w:r w:rsidRPr="00EA25FD">
        <w:rPr>
          <w:rFonts w:ascii="Palatino Linotype" w:hAnsi="Palatino Linotype" w:cs="Arial"/>
          <w:lang w:val="es-MX" w:eastAsia="es-MX"/>
        </w:rPr>
        <w:t xml:space="preserve">feneciendo en fecha </w:t>
      </w:r>
      <w:r>
        <w:rPr>
          <w:rFonts w:ascii="Palatino Linotype" w:hAnsi="Palatino Linotype" w:cs="Arial"/>
          <w:b/>
          <w:lang w:val="es-MX" w:eastAsia="es-MX"/>
        </w:rPr>
        <w:t>veintisiete de agosto</w:t>
      </w:r>
      <w:r w:rsidRPr="00EA25FD">
        <w:rPr>
          <w:rFonts w:ascii="Palatino Linotype" w:hAnsi="Palatino Linotype" w:cs="Arial"/>
          <w:lang w:val="es-MX" w:eastAsia="es-MX"/>
        </w:rPr>
        <w:t xml:space="preserve">, ambos del año dos mil dieciocho; luego entonces, si el recurso de revisión fue interpuesto el </w:t>
      </w:r>
      <w:r>
        <w:rPr>
          <w:rFonts w:ascii="Palatino Linotype" w:hAnsi="Palatino Linotype" w:cs="Arial"/>
          <w:b/>
          <w:lang w:val="es-MX" w:eastAsia="es-MX"/>
        </w:rPr>
        <w:t>día siete de agosto</w:t>
      </w:r>
      <w:r w:rsidRPr="00EA25FD">
        <w:rPr>
          <w:rFonts w:ascii="Palatino Linotype" w:hAnsi="Palatino Linotype" w:cs="Arial"/>
          <w:b/>
          <w:lang w:val="es-MX" w:eastAsia="es-MX"/>
        </w:rPr>
        <w:t xml:space="preserve"> de dos mil dieciocho</w:t>
      </w:r>
      <w:r w:rsidRPr="00EA25FD">
        <w:rPr>
          <w:rFonts w:ascii="Palatino Linotype" w:hAnsi="Palatino Linotype" w:cs="Arial"/>
          <w:lang w:val="es-MX" w:eastAsia="es-MX"/>
        </w:rPr>
        <w:t>, el mismo se encontraba dentro de los márgenes temporales, previsto en la ley de la materia.</w:t>
      </w:r>
    </w:p>
    <w:p w:rsidR="007A0BF4" w:rsidRPr="00EA25FD" w:rsidRDefault="007A0BF4" w:rsidP="007A0BF4">
      <w:pPr>
        <w:spacing w:line="360" w:lineRule="auto"/>
        <w:jc w:val="both"/>
        <w:rPr>
          <w:rFonts w:ascii="Palatino Linotype" w:hAnsi="Palatino Linotype"/>
          <w:lang w:val="es-MX"/>
        </w:rPr>
      </w:pPr>
      <w:r w:rsidRPr="00EA25FD">
        <w:rPr>
          <w:rFonts w:ascii="Palatino Linotype" w:hAnsi="Palatino Linotype" w:cs="Arial"/>
          <w:lang w:val="es-MX"/>
        </w:rPr>
        <w:t xml:space="preserve">En ese sentido, al considerar la fecha en que </w:t>
      </w:r>
      <w:r w:rsidR="00E774AA">
        <w:rPr>
          <w:rFonts w:ascii="Palatino Linotype" w:hAnsi="Palatino Linotype" w:cs="Arial"/>
          <w:b/>
          <w:lang w:val="es-MX"/>
        </w:rPr>
        <w:t>la</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7A0BF4" w:rsidRPr="00EA25FD" w:rsidRDefault="007A0BF4" w:rsidP="007A0BF4">
      <w:pPr>
        <w:spacing w:before="240" w:after="240" w:line="360" w:lineRule="auto"/>
        <w:jc w:val="both"/>
        <w:rPr>
          <w:rFonts w:ascii="Palatino Linotype" w:hAnsi="Palatino Linotype"/>
          <w:lang w:val="es-MX"/>
        </w:rPr>
      </w:pPr>
      <w:proofErr w:type="spellStart"/>
      <w:proofErr w:type="gramStart"/>
      <w:r w:rsidRPr="00EA25FD">
        <w:rPr>
          <w:rFonts w:ascii="Palatino Linotype" w:hAnsi="Palatino Linotype"/>
          <w:lang w:val="es-MX"/>
        </w:rPr>
        <w:lastRenderedPageBreak/>
        <w:t>simismo</w:t>
      </w:r>
      <w:proofErr w:type="spellEnd"/>
      <w:proofErr w:type="gramEnd"/>
      <w:r w:rsidRPr="00EA25FD">
        <w:rPr>
          <w:rFonts w:ascii="Palatino Linotype" w:hAnsi="Palatino Linotype"/>
          <w:lang w:val="es-MX"/>
        </w:rPr>
        <w:t>,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EA25FD">
        <w:rPr>
          <w:rFonts w:ascii="Palatino Linotype" w:hAnsi="Palatino Linotype" w:cs="Arial"/>
          <w:lang w:val="es-MX"/>
        </w:rPr>
        <w:t xml:space="preserve"> </w:t>
      </w:r>
    </w:p>
    <w:p w:rsidR="007A0BF4" w:rsidRPr="00EA25FD" w:rsidRDefault="007A0BF4" w:rsidP="007A0BF4">
      <w:pPr>
        <w:spacing w:before="240" w:after="240" w:line="360" w:lineRule="auto"/>
        <w:jc w:val="both"/>
        <w:rPr>
          <w:rStyle w:val="normaltextrun"/>
          <w:rFonts w:ascii="Palatino Linotype" w:hAnsi="Palatino Linotype" w:cs="Segoe UI"/>
          <w:lang w:val="es-MX"/>
        </w:rPr>
      </w:pPr>
      <w:r w:rsidRPr="00EA25FD">
        <w:rPr>
          <w:rFonts w:ascii="Palatino Linotype" w:hAnsi="Palatino Linotype" w:cs="Arial"/>
          <w:lang w:val="es-MX"/>
        </w:rPr>
        <w:t xml:space="preserve">Así también, por cuanto hace a la </w:t>
      </w:r>
      <w:proofErr w:type="spellStart"/>
      <w:r w:rsidRPr="00EA25FD">
        <w:rPr>
          <w:rFonts w:ascii="Palatino Linotype" w:hAnsi="Palatino Linotype" w:cs="Arial"/>
          <w:lang w:val="es-MX"/>
        </w:rPr>
        <w:t>procedibilidad</w:t>
      </w:r>
      <w:proofErr w:type="spellEnd"/>
      <w:r w:rsidRPr="00EA25FD">
        <w:rPr>
          <w:rFonts w:ascii="Palatino Linotype" w:hAnsi="Palatino Linotype" w:cs="Arial"/>
          <w:lang w:val="es-MX"/>
        </w:rPr>
        <w:t xml:space="preserve"> de los recursos de revisión una vez realizado el análisis de los formatos de interposición</w:t>
      </w:r>
      <w:r w:rsidRPr="00EA25FD">
        <w:rPr>
          <w:rStyle w:val="normaltextrun"/>
          <w:rFonts w:ascii="Palatino Linotype" w:hAnsi="Palatino Linotype" w:cs="Segoe UI"/>
          <w:lang w:val="es-MX"/>
        </w:rPr>
        <w:t xml:space="preserve"> de los recursos, se corrobora que se acreditan de manera fehaciente los elementos formales exigidos por el artículo 180 de la</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lang w:val="es-MX"/>
        </w:rPr>
        <w:t>Ley de Transparencia y Acceso a la Información Pública del Estado de México y Municipios, en atención a que fueron presentados mediante formatos visibles en</w:t>
      </w:r>
      <w:r w:rsidRPr="00EA25FD">
        <w:rPr>
          <w:rStyle w:val="apple-converted-space"/>
          <w:rFonts w:ascii="Palatino Linotype" w:eastAsiaTheme="minorHAnsi" w:hAnsi="Palatino Linotype" w:cs="Segoe UI"/>
          <w:lang w:val="es-MX"/>
        </w:rPr>
        <w:t> </w:t>
      </w:r>
      <w:r w:rsidRPr="00EA25FD">
        <w:rPr>
          <w:rStyle w:val="normaltextrun"/>
          <w:rFonts w:ascii="Palatino Linotype" w:hAnsi="Palatino Linotype" w:cs="Segoe UI"/>
          <w:bCs/>
          <w:lang w:val="es-MX"/>
        </w:rPr>
        <w:t>el</w:t>
      </w:r>
      <w:r w:rsidRPr="00EA25FD">
        <w:rPr>
          <w:rStyle w:val="normaltextrun"/>
          <w:rFonts w:ascii="Palatino Linotype" w:hAnsi="Palatino Linotype" w:cs="Segoe UI"/>
          <w:b/>
          <w:bCs/>
          <w:lang w:val="es-MX"/>
        </w:rPr>
        <w:t xml:space="preserve"> SAIMEX</w:t>
      </w:r>
      <w:r w:rsidRPr="00EA25FD">
        <w:rPr>
          <w:rStyle w:val="normaltextrun"/>
          <w:rFonts w:ascii="Palatino Linotype" w:hAnsi="Palatino Linotype" w:cs="Segoe UI"/>
          <w:lang w:val="es-MX"/>
        </w:rPr>
        <w:t>.</w:t>
      </w:r>
    </w:p>
    <w:p w:rsidR="007A0BF4" w:rsidRPr="00EA25FD" w:rsidRDefault="007A0BF4" w:rsidP="007A0BF4">
      <w:pPr>
        <w:spacing w:before="240" w:after="240" w:line="360" w:lineRule="auto"/>
        <w:jc w:val="both"/>
        <w:rPr>
          <w:rFonts w:ascii="Palatino Linotype" w:hAnsi="Palatino Linotype" w:cs="Segoe UI"/>
          <w:lang w:val="es-MX"/>
        </w:rPr>
      </w:pPr>
      <w:r w:rsidRPr="00EA25FD">
        <w:rPr>
          <w:rStyle w:val="normaltextrun"/>
          <w:rFonts w:ascii="Palatino Linotype" w:hAnsi="Palatino Linotype" w:cs="Segoe UI"/>
          <w:lang w:val="es-MX"/>
        </w:rPr>
        <w:t>Dentro de este marco, se advierte que resulta procedente la interposición del recurso, de acuerdo a lo que dispone el artículo</w:t>
      </w:r>
      <w:r w:rsidRPr="00EA25FD">
        <w:rPr>
          <w:rStyle w:val="apple-converted-space"/>
          <w:rFonts w:ascii="Palatino Linotype" w:eastAsiaTheme="minorHAnsi" w:hAnsi="Palatino Linotype" w:cs="Segoe UI"/>
          <w:lang w:val="es-MX"/>
        </w:rPr>
        <w:t xml:space="preserve"> 179 </w:t>
      </w:r>
      <w:r w:rsidRPr="00EA25FD">
        <w:rPr>
          <w:rStyle w:val="normaltextrun"/>
          <w:rFonts w:ascii="Palatino Linotype" w:hAnsi="Palatino Linotype" w:cs="Segoe UI"/>
          <w:lang w:val="es-MX"/>
        </w:rPr>
        <w:t>del ordenamiento legal citado, que a la letra dice:</w:t>
      </w:r>
    </w:p>
    <w:p w:rsidR="007A0BF4" w:rsidRPr="00EA25FD" w:rsidRDefault="007A0BF4" w:rsidP="007A0BF4">
      <w:pPr>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EA25FD">
        <w:rPr>
          <w:rStyle w:val="normaltextrun"/>
          <w:rFonts w:ascii="Palatino Linotype" w:hAnsi="Palatino Linotype" w:cs="Segoe UI"/>
          <w:b/>
          <w:bCs/>
          <w:i/>
          <w:iCs/>
          <w:sz w:val="22"/>
          <w:szCs w:val="22"/>
          <w:lang w:val="es-MX"/>
        </w:rPr>
        <w:t xml:space="preserve"> “</w:t>
      </w:r>
      <w:r w:rsidRPr="00EA25FD">
        <w:rPr>
          <w:rStyle w:val="normaltextrun"/>
          <w:rFonts w:ascii="Palatino Linotype" w:hAnsi="Palatino Linotype" w:cs="Segoe UI"/>
          <w:b/>
          <w:bCs/>
          <w:sz w:val="22"/>
          <w:szCs w:val="22"/>
          <w:lang w:val="es-MX"/>
        </w:rPr>
        <w:t>Artículo 179.-</w:t>
      </w:r>
      <w:r w:rsidRPr="00EA25FD">
        <w:rPr>
          <w:rFonts w:ascii="Palatino Linotype" w:eastAsiaTheme="minorEastAsia" w:hAnsi="Palatino Linotype" w:cs="Bookman Old Style"/>
          <w:sz w:val="20"/>
          <w:szCs w:val="20"/>
          <w:lang w:val="es-MX"/>
        </w:rPr>
        <w:t xml:space="preserve"> </w:t>
      </w:r>
      <w:r w:rsidRPr="00EA25FD">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7A0BF4" w:rsidRPr="00EA25FD" w:rsidRDefault="007A0BF4" w:rsidP="007A0BF4">
      <w:pPr>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EA25FD">
        <w:rPr>
          <w:rStyle w:val="normaltextrun"/>
          <w:rFonts w:ascii="Palatino Linotype" w:hAnsi="Palatino Linotype" w:cs="Segoe UI"/>
          <w:b/>
          <w:bCs/>
          <w:i/>
          <w:iCs/>
          <w:sz w:val="22"/>
          <w:szCs w:val="22"/>
          <w:lang w:val="es-MX"/>
        </w:rPr>
        <w:t>…</w:t>
      </w:r>
    </w:p>
    <w:p w:rsidR="00AB2847" w:rsidRPr="00AB2847" w:rsidRDefault="007A0BF4" w:rsidP="00AB2847">
      <w:pPr>
        <w:pStyle w:val="Prrafodelista"/>
        <w:numPr>
          <w:ilvl w:val="0"/>
          <w:numId w:val="29"/>
        </w:numPr>
        <w:autoSpaceDE w:val="0"/>
        <w:autoSpaceDN w:val="0"/>
        <w:adjustRightInd w:val="0"/>
        <w:spacing w:before="240" w:after="240"/>
        <w:ind w:right="941"/>
        <w:jc w:val="both"/>
        <w:rPr>
          <w:rStyle w:val="eop"/>
          <w:rFonts w:ascii="Palatino Linotype" w:eastAsiaTheme="majorEastAsia" w:hAnsi="Palatino Linotype" w:cs="Segoe UI"/>
          <w:b/>
          <w:i/>
          <w:szCs w:val="20"/>
        </w:rPr>
      </w:pPr>
      <w:r w:rsidRPr="00AB2847">
        <w:rPr>
          <w:rStyle w:val="eop"/>
          <w:rFonts w:ascii="Palatino Linotype" w:eastAsiaTheme="majorEastAsia" w:hAnsi="Palatino Linotype" w:cs="Segoe UI"/>
          <w:b/>
          <w:i/>
          <w:szCs w:val="20"/>
        </w:rPr>
        <w:t>La negati</w:t>
      </w:r>
      <w:r w:rsidR="00AB2847">
        <w:rPr>
          <w:rStyle w:val="eop"/>
          <w:rFonts w:ascii="Palatino Linotype" w:eastAsiaTheme="majorEastAsia" w:hAnsi="Palatino Linotype" w:cs="Segoe UI"/>
          <w:b/>
          <w:i/>
          <w:szCs w:val="20"/>
        </w:rPr>
        <w:t>va a la información solicitada;</w:t>
      </w:r>
    </w:p>
    <w:p w:rsidR="00AB2847" w:rsidRDefault="00AB2847" w:rsidP="00AB2847">
      <w:pPr>
        <w:autoSpaceDE w:val="0"/>
        <w:autoSpaceDN w:val="0"/>
        <w:adjustRightInd w:val="0"/>
        <w:spacing w:before="240" w:after="240"/>
        <w:ind w:left="1134" w:right="941"/>
        <w:jc w:val="both"/>
        <w:rPr>
          <w:rStyle w:val="eop"/>
          <w:rFonts w:ascii="Palatino Linotype" w:eastAsiaTheme="majorEastAsia" w:hAnsi="Palatino Linotype" w:cs="Segoe UI"/>
          <w:b/>
          <w:i/>
          <w:sz w:val="22"/>
          <w:szCs w:val="20"/>
          <w:lang w:val="es-MX"/>
        </w:rPr>
      </w:pPr>
      <w:r>
        <w:rPr>
          <w:rStyle w:val="eop"/>
          <w:rFonts w:ascii="Palatino Linotype" w:eastAsiaTheme="majorEastAsia" w:hAnsi="Palatino Linotype" w:cs="Segoe UI"/>
          <w:b/>
          <w:i/>
          <w:sz w:val="22"/>
          <w:szCs w:val="20"/>
          <w:lang w:val="es-MX"/>
        </w:rPr>
        <w:t>…</w:t>
      </w:r>
    </w:p>
    <w:p w:rsidR="00AB2847" w:rsidRPr="00AB2847" w:rsidRDefault="00AB2847" w:rsidP="00AB2847">
      <w:pPr>
        <w:autoSpaceDE w:val="0"/>
        <w:autoSpaceDN w:val="0"/>
        <w:adjustRightInd w:val="0"/>
        <w:spacing w:before="240" w:after="240"/>
        <w:ind w:left="1134" w:right="941"/>
        <w:jc w:val="both"/>
        <w:rPr>
          <w:rStyle w:val="eop"/>
          <w:rFonts w:ascii="Palatino Linotype" w:eastAsiaTheme="majorEastAsia" w:hAnsi="Palatino Linotype" w:cs="Segoe UI"/>
          <w:b/>
          <w:i/>
          <w:sz w:val="22"/>
          <w:szCs w:val="20"/>
          <w:lang w:val="es-MX"/>
        </w:rPr>
      </w:pPr>
      <w:r w:rsidRPr="00AB2847">
        <w:rPr>
          <w:rStyle w:val="eop"/>
          <w:rFonts w:ascii="Palatino Linotype" w:eastAsiaTheme="majorEastAsia" w:hAnsi="Palatino Linotype" w:cs="Segoe UI"/>
          <w:b/>
          <w:i/>
          <w:sz w:val="22"/>
          <w:szCs w:val="20"/>
          <w:lang w:val="es-MX"/>
        </w:rPr>
        <w:t>II. La clasificación de la información;</w:t>
      </w:r>
    </w:p>
    <w:p w:rsidR="007A0BF4" w:rsidRPr="00EA25FD" w:rsidRDefault="007A0BF4" w:rsidP="007A0BF4">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r w:rsidRPr="00EA25FD">
        <w:rPr>
          <w:rStyle w:val="eop"/>
          <w:rFonts w:ascii="Palatino Linotype" w:eastAsiaTheme="minorEastAsia" w:hAnsi="Palatino Linotype" w:cs="Bookman Old Style,Bold"/>
          <w:b/>
          <w:bCs/>
          <w:i/>
          <w:sz w:val="22"/>
          <w:szCs w:val="20"/>
          <w:lang w:val="es-MX"/>
        </w:rPr>
        <w:t>…</w:t>
      </w:r>
      <w:r w:rsidRPr="00EA25FD">
        <w:rPr>
          <w:rStyle w:val="eop"/>
          <w:rFonts w:ascii="Palatino Linotype" w:eastAsiaTheme="majorEastAsia" w:hAnsi="Palatino Linotype" w:cs="Segoe UI"/>
          <w:i/>
          <w:sz w:val="22"/>
          <w:szCs w:val="22"/>
          <w:lang w:val="es-MX"/>
        </w:rPr>
        <w:t>(Sic)</w:t>
      </w:r>
    </w:p>
    <w:p w:rsidR="007A0BF4" w:rsidRPr="00EA25FD" w:rsidRDefault="007A0BF4" w:rsidP="007A0BF4">
      <w:pPr>
        <w:spacing w:before="240" w:after="240" w:line="360" w:lineRule="auto"/>
        <w:jc w:val="both"/>
        <w:rPr>
          <w:rStyle w:val="normaltextrun"/>
          <w:rFonts w:ascii="Palatino Linotype" w:hAnsi="Palatino Linotype" w:cs="Segoe UI"/>
          <w:lang w:val="es-MX"/>
        </w:rPr>
      </w:pPr>
      <w:r w:rsidRPr="00EA25FD">
        <w:rPr>
          <w:rStyle w:val="normaltextrun"/>
          <w:rFonts w:ascii="Palatino Linotype" w:hAnsi="Palatino Linotype" w:cs="Segoe UI"/>
          <w:lang w:val="es-MX"/>
        </w:rPr>
        <w:lastRenderedPageBreak/>
        <w:t>Por consiguiente, y de acuerdo a las causales de procedencia de los Recursos de Revisión y conforme a los actos</w:t>
      </w:r>
      <w:r w:rsidR="00E774AA">
        <w:rPr>
          <w:rStyle w:val="normaltextrun"/>
          <w:rFonts w:ascii="Palatino Linotype" w:hAnsi="Palatino Linotype" w:cs="Segoe UI"/>
          <w:lang w:val="es-MX"/>
        </w:rPr>
        <w:t xml:space="preserve"> impugnados manifestados por la</w:t>
      </w:r>
      <w:r w:rsidRPr="00EA25FD">
        <w:rPr>
          <w:rStyle w:val="normaltextrun"/>
          <w:rFonts w:ascii="Palatino Linotype" w:hAnsi="Palatino Linotype" w:cs="Segoe UI"/>
          <w:lang w:val="es-MX"/>
        </w:rPr>
        <w:t xml:space="preserve"> recurrente, resulta aplicab</w:t>
      </w:r>
      <w:r w:rsidR="005936DA">
        <w:rPr>
          <w:rStyle w:val="normaltextrun"/>
          <w:rFonts w:ascii="Palatino Linotype" w:hAnsi="Palatino Linotype" w:cs="Segoe UI"/>
          <w:lang w:val="es-MX"/>
        </w:rPr>
        <w:t>le la prevista en la</w:t>
      </w:r>
      <w:r w:rsidR="0040050E">
        <w:rPr>
          <w:rStyle w:val="normaltextrun"/>
          <w:rFonts w:ascii="Palatino Linotype" w:hAnsi="Palatino Linotype" w:cs="Segoe UI"/>
          <w:lang w:val="es-MX"/>
        </w:rPr>
        <w:t>s</w:t>
      </w:r>
      <w:r w:rsidR="005936DA">
        <w:rPr>
          <w:rStyle w:val="normaltextrun"/>
          <w:rFonts w:ascii="Palatino Linotype" w:hAnsi="Palatino Linotype" w:cs="Segoe UI"/>
          <w:lang w:val="es-MX"/>
        </w:rPr>
        <w:t xml:space="preserve"> </w:t>
      </w:r>
      <w:r w:rsidR="0040050E">
        <w:rPr>
          <w:rStyle w:val="normaltextrun"/>
          <w:rFonts w:ascii="Palatino Linotype" w:hAnsi="Palatino Linotype" w:cs="Segoe UI"/>
          <w:lang w:val="es-MX"/>
        </w:rPr>
        <w:t>fracciones</w:t>
      </w:r>
      <w:r w:rsidR="005936DA">
        <w:rPr>
          <w:rStyle w:val="normaltextrun"/>
          <w:rFonts w:ascii="Palatino Linotype" w:hAnsi="Palatino Linotype" w:cs="Segoe UI"/>
          <w:lang w:val="es-MX"/>
        </w:rPr>
        <w:t xml:space="preserve"> I</w:t>
      </w:r>
      <w:r w:rsidR="0040050E">
        <w:rPr>
          <w:rStyle w:val="normaltextrun"/>
          <w:rFonts w:ascii="Palatino Linotype" w:hAnsi="Palatino Linotype" w:cs="Segoe UI"/>
          <w:lang w:val="es-MX"/>
        </w:rPr>
        <w:t xml:space="preserve"> y II, en virtud de que categóricamente señala como motivo de agravio que, s</w:t>
      </w:r>
      <w:r w:rsidR="005936DA" w:rsidRPr="005936DA">
        <w:rPr>
          <w:rStyle w:val="normaltextrun"/>
          <w:rFonts w:ascii="Palatino Linotype" w:hAnsi="Palatino Linotype" w:cs="Segoe UI"/>
          <w:lang w:val="es-MX"/>
        </w:rPr>
        <w:t xml:space="preserve">e está solicitando una baja, la cual fuera de los </w:t>
      </w:r>
      <w:r w:rsidR="005936DA">
        <w:rPr>
          <w:rStyle w:val="normaltextrun"/>
          <w:rFonts w:ascii="Palatino Linotype" w:hAnsi="Palatino Linotype" w:cs="Segoe UI"/>
          <w:lang w:val="es-MX"/>
        </w:rPr>
        <w:t>Datos P</w:t>
      </w:r>
      <w:r w:rsidR="005936DA" w:rsidRPr="005936DA">
        <w:rPr>
          <w:rStyle w:val="normaltextrun"/>
          <w:rFonts w:ascii="Palatino Linotype" w:hAnsi="Palatino Linotype" w:cs="Segoe UI"/>
          <w:lang w:val="es-MX"/>
        </w:rPr>
        <w:t xml:space="preserve">ersonales que son el nombre y la afiliación no pone en riesgo ningún interés, o será que lo están negando porque arbitrariamente no pagaron las cuotas a </w:t>
      </w:r>
      <w:r w:rsidR="0040050E" w:rsidRPr="005936DA">
        <w:rPr>
          <w:rStyle w:val="normaltextrun"/>
          <w:rFonts w:ascii="Palatino Linotype" w:hAnsi="Palatino Linotype" w:cs="Segoe UI"/>
          <w:lang w:val="es-MX"/>
        </w:rPr>
        <w:t>ISSEMYM</w:t>
      </w:r>
      <w:r w:rsidR="0040050E">
        <w:rPr>
          <w:rStyle w:val="normaltextrun"/>
          <w:rFonts w:ascii="Palatino Linotype" w:hAnsi="Palatino Linotype" w:cs="Segoe UI"/>
          <w:lang w:val="es-MX"/>
        </w:rPr>
        <w:t>.</w:t>
      </w:r>
    </w:p>
    <w:p w:rsidR="007A0BF4" w:rsidRPr="005936DA" w:rsidRDefault="007A0BF4" w:rsidP="005936DA">
      <w:pPr>
        <w:spacing w:before="240" w:after="240" w:line="360" w:lineRule="auto"/>
        <w:jc w:val="both"/>
        <w:rPr>
          <w:rFonts w:ascii="Palatino Linotype" w:hAnsi="Palatino Linotype" w:cs="Arial"/>
          <w:lang w:val="es-MX"/>
        </w:rPr>
      </w:pPr>
      <w:r w:rsidRPr="00EA25FD">
        <w:rPr>
          <w:rFonts w:ascii="Palatino Linotype" w:hAnsi="Palatino Linotype" w:cs="Arial"/>
          <w:lang w:val="es-MX"/>
        </w:rPr>
        <w:t xml:space="preserve">En conclusión, se cubrieron los requisitos de </w:t>
      </w:r>
      <w:proofErr w:type="spellStart"/>
      <w:r w:rsidRPr="00EA25FD">
        <w:rPr>
          <w:rFonts w:ascii="Palatino Linotype" w:hAnsi="Palatino Linotype" w:cs="Arial"/>
          <w:lang w:val="es-MX"/>
        </w:rPr>
        <w:t>procedbilidad</w:t>
      </w:r>
      <w:proofErr w:type="spellEnd"/>
      <w:r w:rsidRPr="00EA25FD">
        <w:rPr>
          <w:rFonts w:ascii="Palatino Linotype" w:hAnsi="Palatino Linotype" w:cs="Arial"/>
          <w:lang w:val="es-MX"/>
        </w:rPr>
        <w:t xml:space="preserve"> y de oportunidad que requiere la Ley en la materia para el análisis del recurso de revisión.</w:t>
      </w:r>
    </w:p>
    <w:p w:rsidR="00DC63ED" w:rsidRPr="009C6504" w:rsidRDefault="00DC63ED" w:rsidP="00DC63ED">
      <w:pPr>
        <w:tabs>
          <w:tab w:val="left" w:pos="8647"/>
        </w:tabs>
        <w:spacing w:before="240" w:after="240" w:line="360" w:lineRule="auto"/>
        <w:ind w:right="51"/>
        <w:jc w:val="both"/>
        <w:rPr>
          <w:rFonts w:ascii="Palatino Linotype" w:hAnsi="Palatino Linotype" w:cs="Arial"/>
          <w:b/>
        </w:rPr>
      </w:pPr>
      <w:r w:rsidRPr="00581183">
        <w:rPr>
          <w:rFonts w:ascii="Palatino Linotype" w:hAnsi="Palatino Linotype" w:cs="Arial"/>
          <w:b/>
          <w:lang w:val="es-MX"/>
        </w:rPr>
        <w:t xml:space="preserve">Tercero. Materia de la revisión. </w:t>
      </w:r>
      <w:r w:rsidRPr="00581183">
        <w:rPr>
          <w:rFonts w:ascii="Palatino Linotype" w:hAnsi="Palatino Linotype" w:cs="Arial"/>
          <w:lang w:val="es-MX"/>
        </w:rPr>
        <w:t xml:space="preserve"> </w:t>
      </w:r>
      <w:r w:rsidRPr="00581183">
        <w:rPr>
          <w:rFonts w:ascii="Palatino Linotype" w:hAnsi="Palatino Linotype" w:cs="Arial"/>
        </w:rPr>
        <w:t>De</w:t>
      </w:r>
      <w:r w:rsidRPr="00EA25FD">
        <w:rPr>
          <w:rFonts w:ascii="Palatino Linotype" w:hAnsi="Palatino Linotype" w:cs="Arial"/>
        </w:rPr>
        <w:t xml:space="preserve"> la revisión a las constancias que obran en el expediente electrónico se advierte que el tema sobre el que est</w:t>
      </w:r>
      <w:r w:rsidR="00473128" w:rsidRPr="00EA25FD">
        <w:rPr>
          <w:rFonts w:ascii="Palatino Linotype" w:hAnsi="Palatino Linotype" w:cs="Arial"/>
        </w:rPr>
        <w:t>e Instituto se pronunciará será ve</w:t>
      </w:r>
      <w:r w:rsidR="00C50834">
        <w:rPr>
          <w:rFonts w:ascii="Palatino Linotype" w:hAnsi="Palatino Linotype" w:cs="Arial"/>
        </w:rPr>
        <w:t xml:space="preserve">rificar la naturaleza de la información solicitada; esto es, si el documento con el cual se acredita una baja del servicio público, constituyen datos personales, únicamente accesible a su titular, o si por el contrario la misma ostenta el carácter de publica susceptible de ser entregada en vía del ejercicio de Acceso a la Información Pública. </w:t>
      </w:r>
    </w:p>
    <w:p w:rsidR="00DC63ED" w:rsidRDefault="00DC63ED" w:rsidP="00DC63ED">
      <w:pPr>
        <w:spacing w:before="240" w:after="240" w:line="360" w:lineRule="auto"/>
        <w:jc w:val="both"/>
        <w:rPr>
          <w:rFonts w:ascii="Palatino Linotype" w:hAnsi="Palatino Linotype"/>
          <w:lang w:val="es-MX"/>
        </w:rPr>
      </w:pPr>
      <w:r w:rsidRPr="00581183">
        <w:rPr>
          <w:rFonts w:ascii="Palatino Linotype" w:hAnsi="Palatino Linotype" w:cs="Arial"/>
          <w:b/>
          <w:lang w:val="es-MX"/>
        </w:rPr>
        <w:t>Cuarto. Estudio de fondo del asunto</w:t>
      </w:r>
      <w:r w:rsidRPr="00581183">
        <w:rPr>
          <w:rFonts w:ascii="Palatino Linotype" w:hAnsi="Palatino Linotype" w:cs="Arial"/>
          <w:lang w:val="es-MX"/>
        </w:rPr>
        <w:t>.</w:t>
      </w:r>
      <w:r w:rsidRPr="00EA25FD">
        <w:rPr>
          <w:rFonts w:ascii="Palatino Linotype" w:hAnsi="Palatino Linotype" w:cs="Arial"/>
          <w:lang w:val="es-MX"/>
        </w:rPr>
        <w:t xml:space="preserve"> Una vez determinada la vía sobre la que versará el presente Recurso y previa revisión de los expedientes electrónicos formados en </w:t>
      </w:r>
      <w:r w:rsidRPr="00EA25FD">
        <w:rPr>
          <w:rFonts w:ascii="Palatino Linotype" w:hAnsi="Palatino Linotype" w:cs="Arial"/>
          <w:b/>
          <w:lang w:val="es-MX"/>
        </w:rPr>
        <w:t>EL SAIMEX</w:t>
      </w:r>
      <w:r w:rsidR="00CD73A5">
        <w:rPr>
          <w:rFonts w:ascii="Palatino Linotype" w:hAnsi="Palatino Linotype" w:cs="Arial"/>
          <w:lang w:val="es-MX"/>
        </w:rPr>
        <w:t xml:space="preserve"> por motivo de la solicitud de información referida</w:t>
      </w:r>
      <w:r w:rsidRPr="00EA25FD">
        <w:rPr>
          <w:rFonts w:ascii="Palatino Linotype" w:hAnsi="Palatino Linotype" w:cs="Arial"/>
          <w:lang w:val="es-MX"/>
        </w:rPr>
        <w:t xml:space="preserve"> y </w:t>
      </w:r>
      <w:r w:rsidR="00C13428" w:rsidRPr="00EA25FD">
        <w:rPr>
          <w:rFonts w:ascii="Palatino Linotype" w:hAnsi="Palatino Linotype" w:cs="Arial"/>
          <w:lang w:val="es-MX"/>
        </w:rPr>
        <w:t>de</w:t>
      </w:r>
      <w:r w:rsidR="00C13428">
        <w:rPr>
          <w:rFonts w:ascii="Palatino Linotype" w:hAnsi="Palatino Linotype" w:cs="Arial"/>
          <w:lang w:val="es-MX"/>
        </w:rPr>
        <w:t>l recurso</w:t>
      </w:r>
      <w:r w:rsidR="00CD73A5">
        <w:rPr>
          <w:rFonts w:ascii="Palatino Linotype" w:hAnsi="Palatino Linotype" w:cs="Arial"/>
          <w:lang w:val="es-MX"/>
        </w:rPr>
        <w:t xml:space="preserve"> a que da</w:t>
      </w:r>
      <w:r w:rsidRPr="00EA25FD">
        <w:rPr>
          <w:rFonts w:ascii="Palatino Linotype" w:hAnsi="Palatino Linotype" w:cs="Arial"/>
          <w:lang w:val="es-MX"/>
        </w:rPr>
        <w:t xml:space="preserve"> origen, se advierte que </w:t>
      </w:r>
      <w:r w:rsidR="0075498E">
        <w:rPr>
          <w:rFonts w:ascii="Palatino Linotype" w:hAnsi="Palatino Linotype"/>
          <w:lang w:val="es-MX"/>
        </w:rPr>
        <w:t>la</w:t>
      </w:r>
      <w:r w:rsidRPr="00EA25FD">
        <w:rPr>
          <w:rFonts w:ascii="Palatino Linotype" w:hAnsi="Palatino Linotype"/>
          <w:lang w:val="es-MX"/>
        </w:rPr>
        <w:t xml:space="preserve"> recurrente solicitó de la </w:t>
      </w:r>
      <w:r w:rsidR="00C13428" w:rsidRPr="000875D6">
        <w:rPr>
          <w:rFonts w:ascii="Palatino Linotype" w:hAnsi="Palatino Linotype"/>
          <w:b/>
          <w:sz w:val="21"/>
          <w:szCs w:val="21"/>
          <w:lang w:val="es-ES_tradnl"/>
        </w:rPr>
        <w:t>Universidad Politécnica del Valle de Toluca</w:t>
      </w:r>
      <w:r w:rsidR="00C13428">
        <w:rPr>
          <w:rFonts w:ascii="Palatino Linotype" w:hAnsi="Palatino Linotype"/>
          <w:b/>
          <w:sz w:val="21"/>
          <w:szCs w:val="21"/>
          <w:lang w:val="es-ES_tradnl"/>
        </w:rPr>
        <w:t>,</w:t>
      </w:r>
      <w:r w:rsidR="00C13428">
        <w:rPr>
          <w:rFonts w:ascii="Palatino Linotype" w:hAnsi="Palatino Linotype"/>
          <w:sz w:val="22"/>
          <w:szCs w:val="22"/>
          <w:lang w:val="es-ES_tradnl"/>
        </w:rPr>
        <w:t xml:space="preserve"> </w:t>
      </w:r>
      <w:r w:rsidR="001F5E3F">
        <w:rPr>
          <w:rFonts w:ascii="Palatino Linotype" w:hAnsi="Palatino Linotype"/>
          <w:sz w:val="22"/>
          <w:szCs w:val="22"/>
          <w:lang w:val="es-ES_tradnl"/>
        </w:rPr>
        <w:t>como Sujeto Obligado en la materia</w:t>
      </w:r>
      <w:r w:rsidR="00DE5141">
        <w:rPr>
          <w:rFonts w:ascii="Palatino Linotype" w:hAnsi="Palatino Linotype"/>
          <w:lang w:val="es-MX"/>
        </w:rPr>
        <w:t xml:space="preserve">, en relación a la terminación de la relación laboral con el </w:t>
      </w:r>
      <w:r w:rsidR="00C13428">
        <w:rPr>
          <w:rFonts w:ascii="Palatino Linotype" w:hAnsi="Palatino Linotype"/>
          <w:lang w:val="es-MX"/>
        </w:rPr>
        <w:t xml:space="preserve">Servidor Público Diego </w:t>
      </w:r>
      <w:proofErr w:type="spellStart"/>
      <w:r w:rsidR="00872775">
        <w:rPr>
          <w:rFonts w:ascii="Palatino Linotype" w:hAnsi="Palatino Linotype"/>
          <w:lang w:val="es-MX"/>
        </w:rPr>
        <w:t>Gorostiet</w:t>
      </w:r>
      <w:r w:rsidR="00C13428">
        <w:rPr>
          <w:rFonts w:ascii="Palatino Linotype" w:hAnsi="Palatino Linotype"/>
          <w:lang w:val="es-MX"/>
        </w:rPr>
        <w:t>a</w:t>
      </w:r>
      <w:proofErr w:type="spellEnd"/>
      <w:r w:rsidR="00C13428">
        <w:rPr>
          <w:rFonts w:ascii="Palatino Linotype" w:hAnsi="Palatino Linotype"/>
          <w:lang w:val="es-MX"/>
        </w:rPr>
        <w:t xml:space="preserve">, lo siguiente: </w:t>
      </w:r>
    </w:p>
    <w:p w:rsidR="00DE5141" w:rsidRDefault="00DE5141" w:rsidP="00DC63ED">
      <w:pPr>
        <w:spacing w:before="240" w:after="240" w:line="360" w:lineRule="auto"/>
        <w:jc w:val="both"/>
        <w:rPr>
          <w:rFonts w:ascii="Palatino Linotype" w:hAnsi="Palatino Linotype"/>
          <w:lang w:val="es-MX"/>
        </w:rPr>
      </w:pPr>
    </w:p>
    <w:p w:rsidR="00245927" w:rsidRPr="00DE5141" w:rsidRDefault="00245927" w:rsidP="007222A4">
      <w:pPr>
        <w:pStyle w:val="Prrafodelista"/>
        <w:numPr>
          <w:ilvl w:val="0"/>
          <w:numId w:val="31"/>
        </w:numPr>
        <w:spacing w:before="240" w:after="240" w:line="360" w:lineRule="auto"/>
        <w:jc w:val="both"/>
        <w:rPr>
          <w:rFonts w:ascii="Palatino Linotype" w:hAnsi="Palatino Linotype"/>
          <w:sz w:val="24"/>
          <w:szCs w:val="24"/>
        </w:rPr>
      </w:pPr>
      <w:r w:rsidRPr="00DE5141">
        <w:rPr>
          <w:rFonts w:ascii="Palatino Linotype" w:hAnsi="Palatino Linotype"/>
          <w:sz w:val="24"/>
          <w:szCs w:val="24"/>
        </w:rPr>
        <w:lastRenderedPageBreak/>
        <w:t>Formato o</w:t>
      </w:r>
      <w:r w:rsidR="00DE5141">
        <w:rPr>
          <w:rFonts w:ascii="Palatino Linotype" w:hAnsi="Palatino Linotype"/>
          <w:sz w:val="24"/>
          <w:szCs w:val="24"/>
        </w:rPr>
        <w:t xml:space="preserve"> documento de baja ante ISSEMYM.</w:t>
      </w:r>
    </w:p>
    <w:p w:rsidR="00DE5141" w:rsidRPr="00DE5141" w:rsidRDefault="00DE5141" w:rsidP="00DE5141">
      <w:pPr>
        <w:pStyle w:val="Prrafodelista"/>
        <w:numPr>
          <w:ilvl w:val="0"/>
          <w:numId w:val="31"/>
        </w:numPr>
        <w:spacing w:before="240" w:after="240" w:line="360" w:lineRule="auto"/>
        <w:jc w:val="both"/>
        <w:rPr>
          <w:rFonts w:ascii="Palatino Linotype" w:hAnsi="Palatino Linotype"/>
          <w:sz w:val="24"/>
          <w:szCs w:val="24"/>
        </w:rPr>
      </w:pPr>
      <w:r w:rsidRPr="00DE5141">
        <w:rPr>
          <w:rFonts w:ascii="Palatino Linotype" w:hAnsi="Palatino Linotype"/>
          <w:sz w:val="24"/>
          <w:szCs w:val="24"/>
          <w:lang w:val="es-ES"/>
        </w:rPr>
        <w:t xml:space="preserve">periodo y cantidad económica de aportaciones </w:t>
      </w:r>
      <w:r w:rsidRPr="00DE5141">
        <w:rPr>
          <w:rFonts w:ascii="Palatino Linotype" w:hAnsi="Palatino Linotype"/>
          <w:sz w:val="24"/>
          <w:szCs w:val="24"/>
        </w:rPr>
        <w:t>ante ISSEMYM</w:t>
      </w:r>
      <w:r>
        <w:rPr>
          <w:rFonts w:ascii="Palatino Linotype" w:hAnsi="Palatino Linotype"/>
          <w:sz w:val="24"/>
          <w:szCs w:val="24"/>
        </w:rPr>
        <w:t>.</w:t>
      </w:r>
    </w:p>
    <w:p w:rsidR="00245927" w:rsidRPr="00DE5141" w:rsidRDefault="00DE5141" w:rsidP="000A2CB6">
      <w:pPr>
        <w:pStyle w:val="Prrafodelista"/>
        <w:numPr>
          <w:ilvl w:val="0"/>
          <w:numId w:val="31"/>
        </w:numPr>
        <w:spacing w:before="240" w:after="240" w:line="360" w:lineRule="auto"/>
        <w:jc w:val="both"/>
        <w:rPr>
          <w:rFonts w:ascii="Palatino Linotype" w:hAnsi="Palatino Linotype"/>
          <w:sz w:val="24"/>
          <w:szCs w:val="24"/>
        </w:rPr>
      </w:pPr>
      <w:r w:rsidRPr="00DE5141">
        <w:rPr>
          <w:rFonts w:ascii="Palatino Linotype" w:hAnsi="Palatino Linotype"/>
          <w:sz w:val="24"/>
          <w:szCs w:val="24"/>
          <w:lang w:val="es-ES"/>
        </w:rPr>
        <w:t xml:space="preserve"> vigencia de derechos. </w:t>
      </w:r>
    </w:p>
    <w:p w:rsidR="00E13AD3" w:rsidRDefault="00291DEA" w:rsidP="000A2CB6">
      <w:pPr>
        <w:spacing w:before="240" w:after="240" w:line="360" w:lineRule="auto"/>
        <w:jc w:val="both"/>
        <w:rPr>
          <w:rFonts w:ascii="Palatino Linotype" w:hAnsi="Palatino Linotype"/>
          <w:color w:val="212121"/>
        </w:rPr>
      </w:pPr>
      <w:r w:rsidRPr="00EA25FD">
        <w:rPr>
          <w:rFonts w:ascii="Palatino Linotype" w:hAnsi="Palatino Linotype" w:cs="Arial"/>
        </w:rPr>
        <w:t>Al respecto</w:t>
      </w:r>
      <w:r w:rsidR="000A2CB6" w:rsidRPr="00EA25FD">
        <w:rPr>
          <w:rFonts w:ascii="Palatino Linotype" w:hAnsi="Palatino Linotype" w:cs="Arial"/>
        </w:rPr>
        <w:t xml:space="preserve">, </w:t>
      </w:r>
      <w:r w:rsidR="000A2CB6" w:rsidRPr="00EA25FD">
        <w:rPr>
          <w:rFonts w:ascii="Palatino Linotype" w:hAnsi="Palatino Linotype"/>
          <w:lang w:val="es-MX"/>
        </w:rPr>
        <w:t>el</w:t>
      </w:r>
      <w:r w:rsidR="00DC63ED" w:rsidRPr="00EA25FD">
        <w:rPr>
          <w:rFonts w:ascii="Palatino Linotype" w:hAnsi="Palatino Linotype"/>
          <w:lang w:val="es-MX"/>
        </w:rPr>
        <w:t xml:space="preserve"> </w:t>
      </w:r>
      <w:r w:rsidR="00DC63ED" w:rsidRPr="00EA25FD">
        <w:rPr>
          <w:rFonts w:ascii="Palatino Linotype" w:hAnsi="Palatino Linotype"/>
          <w:b/>
          <w:lang w:val="es-MX"/>
        </w:rPr>
        <w:t xml:space="preserve">Sujeto </w:t>
      </w:r>
      <w:r w:rsidR="000A2CB6" w:rsidRPr="00EA25FD">
        <w:rPr>
          <w:rFonts w:ascii="Palatino Linotype" w:hAnsi="Palatino Linotype"/>
          <w:b/>
          <w:lang w:val="es-MX"/>
        </w:rPr>
        <w:t>Obligado</w:t>
      </w:r>
      <w:r w:rsidR="000A2CB6">
        <w:rPr>
          <w:rFonts w:ascii="Palatino Linotype" w:hAnsi="Palatino Linotype"/>
          <w:b/>
          <w:lang w:val="es-MX"/>
        </w:rPr>
        <w:t xml:space="preserve"> </w:t>
      </w:r>
      <w:r w:rsidR="000A2CB6">
        <w:rPr>
          <w:rFonts w:ascii="Palatino Linotype" w:hAnsi="Palatino Linotype"/>
          <w:lang w:val="es-MX"/>
        </w:rPr>
        <w:t>en</w:t>
      </w:r>
      <w:r w:rsidR="00B67632">
        <w:rPr>
          <w:rFonts w:ascii="Palatino Linotype" w:hAnsi="Palatino Linotype"/>
          <w:lang w:val="es-MX"/>
        </w:rPr>
        <w:t xml:space="preserve"> la fecha que se precisa en el antecedente primero de la presente determinación, refirió</w:t>
      </w:r>
      <w:r w:rsidR="000A2CB6">
        <w:rPr>
          <w:rFonts w:ascii="Palatino Linotype" w:hAnsi="Palatino Linotype"/>
          <w:lang w:val="es-MX"/>
        </w:rPr>
        <w:t xml:space="preserve"> </w:t>
      </w:r>
      <w:r w:rsidR="000A2CB6">
        <w:rPr>
          <w:rFonts w:ascii="Palatino Linotype" w:hAnsi="Palatino Linotype"/>
          <w:color w:val="212121"/>
        </w:rPr>
        <w:t>q</w:t>
      </w:r>
      <w:r w:rsidR="00B67632" w:rsidRPr="000A2CB6">
        <w:rPr>
          <w:rFonts w:ascii="Palatino Linotype" w:hAnsi="Palatino Linotype"/>
          <w:color w:val="212121"/>
        </w:rPr>
        <w:t xml:space="preserve">ue </w:t>
      </w:r>
      <w:r w:rsidR="000A2CB6">
        <w:rPr>
          <w:rFonts w:ascii="Palatino Linotype" w:hAnsi="Palatino Linotype"/>
          <w:color w:val="212121"/>
        </w:rPr>
        <w:t>p</w:t>
      </w:r>
      <w:r w:rsidR="00A02888">
        <w:rPr>
          <w:rFonts w:ascii="Palatino Linotype" w:hAnsi="Palatino Linotype"/>
          <w:color w:val="212121"/>
        </w:rPr>
        <w:t>or oficio número 205BL14002/580</w:t>
      </w:r>
      <w:r w:rsidR="00E13AD3">
        <w:rPr>
          <w:rFonts w:ascii="Palatino Linotype" w:hAnsi="Palatino Linotype"/>
          <w:color w:val="212121"/>
        </w:rPr>
        <w:t>/2018</w:t>
      </w:r>
      <w:r w:rsidR="00B67632" w:rsidRPr="000A2CB6">
        <w:rPr>
          <w:rFonts w:ascii="Palatino Linotype" w:hAnsi="Palatino Linotype"/>
          <w:color w:val="343434"/>
        </w:rPr>
        <w:t xml:space="preserve">, </w:t>
      </w:r>
      <w:r w:rsidR="00B67632" w:rsidRPr="000A2CB6">
        <w:rPr>
          <w:rFonts w:ascii="Palatino Linotype" w:hAnsi="Palatino Linotype"/>
          <w:color w:val="212121"/>
        </w:rPr>
        <w:t>signado por la</w:t>
      </w:r>
      <w:r w:rsidR="00E13AD3">
        <w:rPr>
          <w:rFonts w:ascii="Palatino Linotype" w:hAnsi="Palatino Linotype"/>
          <w:color w:val="212121"/>
        </w:rPr>
        <w:t xml:space="preserve"> Jefa del Departamento de Recursos Humanos y Materiales:</w:t>
      </w:r>
    </w:p>
    <w:p w:rsidR="00506581" w:rsidRPr="000356CE" w:rsidRDefault="000356CE" w:rsidP="000356CE">
      <w:pPr>
        <w:pStyle w:val="Prrafodelista"/>
        <w:numPr>
          <w:ilvl w:val="0"/>
          <w:numId w:val="20"/>
        </w:numPr>
        <w:spacing w:before="240" w:after="240" w:line="360" w:lineRule="auto"/>
        <w:jc w:val="both"/>
        <w:rPr>
          <w:rFonts w:ascii="Palatino Linotype" w:hAnsi="Palatino Linotype"/>
          <w:b/>
          <w:color w:val="212121"/>
          <w:sz w:val="24"/>
          <w:szCs w:val="24"/>
          <w:u w:val="single"/>
        </w:rPr>
      </w:pPr>
      <w:r>
        <w:rPr>
          <w:rFonts w:ascii="Palatino Linotype" w:hAnsi="Palatino Linotype"/>
          <w:color w:val="212121"/>
          <w:sz w:val="24"/>
          <w:szCs w:val="24"/>
        </w:rPr>
        <w:t>Que c</w:t>
      </w:r>
      <w:r w:rsidRPr="000356CE">
        <w:rPr>
          <w:rFonts w:ascii="Palatino Linotype" w:hAnsi="Palatino Linotype"/>
          <w:color w:val="212121"/>
          <w:sz w:val="24"/>
          <w:szCs w:val="24"/>
        </w:rPr>
        <w:t>onforme al artículo 12 párrafo segundo de la Ley de Transparencia y Acceso a la información Pública del Estado de México y Municipios, establece que los sujetos obligados sólo proporcionarán la información pública que se les requiera y obre en sus archivos y en el estado en que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olor w:val="212121"/>
          <w:sz w:val="24"/>
          <w:szCs w:val="24"/>
        </w:rPr>
        <w:t>.</w:t>
      </w:r>
    </w:p>
    <w:p w:rsidR="000356CE" w:rsidRPr="00C11464" w:rsidRDefault="000356CE" w:rsidP="000356CE">
      <w:pPr>
        <w:pStyle w:val="Prrafodelista"/>
        <w:numPr>
          <w:ilvl w:val="0"/>
          <w:numId w:val="20"/>
        </w:numPr>
        <w:spacing w:before="240" w:after="240" w:line="360" w:lineRule="auto"/>
        <w:jc w:val="both"/>
        <w:rPr>
          <w:rFonts w:ascii="Palatino Linotype" w:hAnsi="Palatino Linotype"/>
          <w:b/>
          <w:color w:val="212121"/>
          <w:sz w:val="24"/>
          <w:szCs w:val="24"/>
          <w:u w:val="single"/>
        </w:rPr>
      </w:pPr>
      <w:r w:rsidRPr="00C11464">
        <w:rPr>
          <w:rFonts w:ascii="Palatino Linotype" w:hAnsi="Palatino Linotype"/>
          <w:b/>
          <w:color w:val="212121"/>
          <w:sz w:val="24"/>
          <w:szCs w:val="24"/>
        </w:rPr>
        <w:t xml:space="preserve">Que </w:t>
      </w:r>
      <w:r w:rsidRPr="00C11464">
        <w:rPr>
          <w:rFonts w:ascii="Palatino Linotype" w:hAnsi="Palatino Linotype"/>
          <w:sz w:val="24"/>
          <w:szCs w:val="24"/>
        </w:rPr>
        <w:t xml:space="preserve">con fundamento en el apartado </w:t>
      </w:r>
      <w:r w:rsidRPr="00C11464">
        <w:rPr>
          <w:rFonts w:ascii="Palatino Linotype" w:hAnsi="Palatino Linotype"/>
          <w:spacing w:val="3"/>
          <w:sz w:val="24"/>
          <w:szCs w:val="24"/>
        </w:rPr>
        <w:t xml:space="preserve">VII. </w:t>
      </w:r>
      <w:r w:rsidRPr="00C11464">
        <w:rPr>
          <w:rFonts w:ascii="Palatino Linotype" w:hAnsi="Palatino Linotype"/>
          <w:sz w:val="24"/>
          <w:szCs w:val="24"/>
        </w:rPr>
        <w:t>Objetivo y funciones</w:t>
      </w:r>
      <w:r w:rsidRPr="00C11464">
        <w:rPr>
          <w:rFonts w:ascii="Palatino Linotype" w:hAnsi="Palatino Linotype"/>
          <w:spacing w:val="13"/>
          <w:sz w:val="24"/>
          <w:szCs w:val="24"/>
        </w:rPr>
        <w:t xml:space="preserve"> </w:t>
      </w:r>
      <w:r w:rsidRPr="00C11464">
        <w:rPr>
          <w:rFonts w:ascii="Palatino Linotype" w:hAnsi="Palatino Linotype"/>
          <w:sz w:val="24"/>
          <w:szCs w:val="24"/>
        </w:rPr>
        <w:t>por</w:t>
      </w:r>
      <w:r w:rsidRPr="00C11464">
        <w:rPr>
          <w:rFonts w:ascii="Palatino Linotype" w:hAnsi="Palatino Linotype"/>
          <w:w w:val="103"/>
          <w:sz w:val="24"/>
          <w:szCs w:val="24"/>
        </w:rPr>
        <w:t xml:space="preserve"> </w:t>
      </w:r>
      <w:r w:rsidRPr="00C11464">
        <w:rPr>
          <w:rFonts w:ascii="Palatino Linotype" w:hAnsi="Palatino Linotype"/>
          <w:sz w:val="24"/>
          <w:szCs w:val="24"/>
        </w:rPr>
        <w:t>Unidad Administrativa correspondientes a las funciones del Departamento de Recursos Humanos</w:t>
      </w:r>
      <w:r w:rsidRPr="00C11464">
        <w:rPr>
          <w:rFonts w:ascii="Palatino Linotype" w:hAnsi="Palatino Linotype"/>
          <w:spacing w:val="49"/>
          <w:sz w:val="24"/>
          <w:szCs w:val="24"/>
        </w:rPr>
        <w:t xml:space="preserve"> </w:t>
      </w:r>
      <w:r w:rsidRPr="00C11464">
        <w:rPr>
          <w:rFonts w:ascii="Palatino Linotype" w:hAnsi="Palatino Linotype"/>
          <w:sz w:val="24"/>
          <w:szCs w:val="24"/>
        </w:rPr>
        <w:t>y</w:t>
      </w:r>
      <w:r w:rsidRPr="00C11464">
        <w:rPr>
          <w:rFonts w:ascii="Palatino Linotype" w:hAnsi="Palatino Linotype"/>
          <w:w w:val="101"/>
          <w:sz w:val="24"/>
          <w:szCs w:val="24"/>
        </w:rPr>
        <w:t xml:space="preserve"> </w:t>
      </w:r>
      <w:r w:rsidRPr="00C11464">
        <w:rPr>
          <w:rFonts w:ascii="Palatino Linotype" w:hAnsi="Palatino Linotype"/>
          <w:sz w:val="24"/>
          <w:szCs w:val="24"/>
        </w:rPr>
        <w:t>Materiales</w:t>
      </w:r>
      <w:r w:rsidRPr="00C11464">
        <w:rPr>
          <w:rFonts w:ascii="Palatino Linotype" w:hAnsi="Palatino Linotype"/>
          <w:spacing w:val="-3"/>
          <w:sz w:val="24"/>
          <w:szCs w:val="24"/>
        </w:rPr>
        <w:t xml:space="preserve"> </w:t>
      </w:r>
      <w:r w:rsidRPr="00C11464">
        <w:rPr>
          <w:rFonts w:ascii="Palatino Linotype" w:hAnsi="Palatino Linotype"/>
          <w:sz w:val="24"/>
          <w:szCs w:val="24"/>
        </w:rPr>
        <w:t>establecidas</w:t>
      </w:r>
      <w:r w:rsidRPr="00C11464">
        <w:rPr>
          <w:rFonts w:ascii="Palatino Linotype" w:hAnsi="Palatino Linotype"/>
          <w:spacing w:val="6"/>
          <w:sz w:val="24"/>
          <w:szCs w:val="24"/>
        </w:rPr>
        <w:t xml:space="preserve"> </w:t>
      </w:r>
      <w:r w:rsidRPr="00C11464">
        <w:rPr>
          <w:rFonts w:ascii="Palatino Linotype" w:hAnsi="Palatino Linotype"/>
          <w:sz w:val="24"/>
          <w:szCs w:val="24"/>
        </w:rPr>
        <w:t>en</w:t>
      </w:r>
      <w:r w:rsidRPr="00C11464">
        <w:rPr>
          <w:rFonts w:ascii="Palatino Linotype" w:hAnsi="Palatino Linotype"/>
          <w:spacing w:val="-18"/>
          <w:sz w:val="24"/>
          <w:szCs w:val="24"/>
        </w:rPr>
        <w:t xml:space="preserve"> </w:t>
      </w:r>
      <w:r w:rsidRPr="00C11464">
        <w:rPr>
          <w:rFonts w:ascii="Palatino Linotype" w:hAnsi="Palatino Linotype"/>
          <w:sz w:val="24"/>
          <w:szCs w:val="24"/>
        </w:rPr>
        <w:t>el</w:t>
      </w:r>
      <w:r w:rsidRPr="00C11464">
        <w:rPr>
          <w:rFonts w:ascii="Palatino Linotype" w:hAnsi="Palatino Linotype"/>
          <w:spacing w:val="-4"/>
          <w:sz w:val="24"/>
          <w:szCs w:val="24"/>
        </w:rPr>
        <w:t xml:space="preserve"> </w:t>
      </w:r>
      <w:r w:rsidRPr="00C11464">
        <w:rPr>
          <w:rFonts w:ascii="Palatino Linotype" w:hAnsi="Palatino Linotype"/>
          <w:sz w:val="24"/>
          <w:szCs w:val="24"/>
        </w:rPr>
        <w:t>Manual</w:t>
      </w:r>
      <w:r w:rsidRPr="00C11464">
        <w:rPr>
          <w:rFonts w:ascii="Palatino Linotype" w:hAnsi="Palatino Linotype"/>
          <w:spacing w:val="-15"/>
          <w:sz w:val="24"/>
          <w:szCs w:val="24"/>
        </w:rPr>
        <w:t xml:space="preserve"> </w:t>
      </w:r>
      <w:r w:rsidRPr="00C11464">
        <w:rPr>
          <w:rFonts w:ascii="Palatino Linotype" w:hAnsi="Palatino Linotype"/>
          <w:sz w:val="24"/>
          <w:szCs w:val="24"/>
        </w:rPr>
        <w:t>General</w:t>
      </w:r>
      <w:r w:rsidRPr="00C11464">
        <w:rPr>
          <w:rFonts w:ascii="Palatino Linotype" w:hAnsi="Palatino Linotype"/>
          <w:spacing w:val="-13"/>
          <w:sz w:val="24"/>
          <w:szCs w:val="24"/>
        </w:rPr>
        <w:t xml:space="preserve"> </w:t>
      </w:r>
      <w:r w:rsidRPr="00C11464">
        <w:rPr>
          <w:rFonts w:ascii="Palatino Linotype" w:hAnsi="Palatino Linotype"/>
          <w:sz w:val="24"/>
          <w:szCs w:val="24"/>
        </w:rPr>
        <w:t>de</w:t>
      </w:r>
      <w:r w:rsidRPr="00C11464">
        <w:rPr>
          <w:rFonts w:ascii="Palatino Linotype" w:hAnsi="Palatino Linotype"/>
          <w:spacing w:val="-16"/>
          <w:sz w:val="24"/>
          <w:szCs w:val="24"/>
        </w:rPr>
        <w:t xml:space="preserve"> </w:t>
      </w:r>
      <w:r w:rsidRPr="00C11464">
        <w:rPr>
          <w:rFonts w:ascii="Palatino Linotype" w:hAnsi="Palatino Linotype"/>
          <w:sz w:val="24"/>
          <w:szCs w:val="24"/>
        </w:rPr>
        <w:t>Organización</w:t>
      </w:r>
      <w:r w:rsidRPr="00C11464">
        <w:rPr>
          <w:rFonts w:ascii="Palatino Linotype" w:hAnsi="Palatino Linotype"/>
          <w:spacing w:val="-13"/>
          <w:sz w:val="24"/>
          <w:szCs w:val="24"/>
        </w:rPr>
        <w:t xml:space="preserve"> </w:t>
      </w:r>
      <w:r w:rsidRPr="00C11464">
        <w:rPr>
          <w:rFonts w:ascii="Palatino Linotype" w:hAnsi="Palatino Linotype"/>
          <w:sz w:val="24"/>
          <w:szCs w:val="24"/>
        </w:rPr>
        <w:t>de</w:t>
      </w:r>
      <w:r w:rsidRPr="00C11464">
        <w:rPr>
          <w:rFonts w:ascii="Palatino Linotype" w:hAnsi="Palatino Linotype"/>
          <w:spacing w:val="-8"/>
          <w:sz w:val="24"/>
          <w:szCs w:val="24"/>
        </w:rPr>
        <w:t xml:space="preserve"> </w:t>
      </w:r>
      <w:r w:rsidRPr="00C11464">
        <w:rPr>
          <w:rFonts w:ascii="Palatino Linotype" w:hAnsi="Palatino Linotype"/>
          <w:sz w:val="24"/>
          <w:szCs w:val="24"/>
        </w:rPr>
        <w:t>la</w:t>
      </w:r>
      <w:r w:rsidRPr="00C11464">
        <w:rPr>
          <w:rFonts w:ascii="Palatino Linotype" w:hAnsi="Palatino Linotype"/>
          <w:spacing w:val="-20"/>
          <w:sz w:val="24"/>
          <w:szCs w:val="24"/>
        </w:rPr>
        <w:t xml:space="preserve"> </w:t>
      </w:r>
      <w:r w:rsidRPr="00C11464">
        <w:rPr>
          <w:rFonts w:ascii="Palatino Linotype" w:hAnsi="Palatino Linotype"/>
          <w:sz w:val="24"/>
          <w:szCs w:val="24"/>
        </w:rPr>
        <w:t>Universidad</w:t>
      </w:r>
      <w:r w:rsidRPr="00C11464">
        <w:rPr>
          <w:rFonts w:ascii="Palatino Linotype" w:hAnsi="Palatino Linotype"/>
          <w:spacing w:val="10"/>
          <w:sz w:val="24"/>
          <w:szCs w:val="24"/>
        </w:rPr>
        <w:t xml:space="preserve"> </w:t>
      </w:r>
      <w:r w:rsidRPr="00C11464">
        <w:rPr>
          <w:rFonts w:ascii="Palatino Linotype" w:hAnsi="Palatino Linotype"/>
          <w:sz w:val="24"/>
          <w:szCs w:val="24"/>
        </w:rPr>
        <w:t>Politécnica</w:t>
      </w:r>
      <w:r w:rsidRPr="00C11464">
        <w:rPr>
          <w:rFonts w:ascii="Palatino Linotype" w:hAnsi="Palatino Linotype"/>
          <w:spacing w:val="-14"/>
          <w:sz w:val="24"/>
          <w:szCs w:val="24"/>
        </w:rPr>
        <w:t xml:space="preserve"> </w:t>
      </w:r>
      <w:r w:rsidRPr="00C11464">
        <w:rPr>
          <w:rFonts w:ascii="Palatino Linotype" w:hAnsi="Palatino Linotype"/>
          <w:sz w:val="24"/>
          <w:szCs w:val="24"/>
        </w:rPr>
        <w:t>del</w:t>
      </w:r>
      <w:r w:rsidRPr="00C11464">
        <w:rPr>
          <w:rFonts w:ascii="Palatino Linotype" w:hAnsi="Palatino Linotype"/>
          <w:spacing w:val="-17"/>
          <w:sz w:val="24"/>
          <w:szCs w:val="24"/>
        </w:rPr>
        <w:t xml:space="preserve"> </w:t>
      </w:r>
      <w:r w:rsidRPr="00C11464">
        <w:rPr>
          <w:rFonts w:ascii="Palatino Linotype" w:hAnsi="Palatino Linotype"/>
          <w:sz w:val="24"/>
          <w:szCs w:val="24"/>
        </w:rPr>
        <w:t>Valle</w:t>
      </w:r>
      <w:r w:rsidRPr="00C11464">
        <w:rPr>
          <w:rFonts w:ascii="Palatino Linotype" w:hAnsi="Palatino Linotype"/>
          <w:w w:val="93"/>
          <w:sz w:val="24"/>
          <w:szCs w:val="24"/>
        </w:rPr>
        <w:t xml:space="preserve"> </w:t>
      </w:r>
      <w:r w:rsidRPr="00C11464">
        <w:rPr>
          <w:rFonts w:ascii="Palatino Linotype" w:hAnsi="Palatino Linotype"/>
          <w:sz w:val="24"/>
          <w:szCs w:val="24"/>
        </w:rPr>
        <w:t>de</w:t>
      </w:r>
      <w:r w:rsidRPr="00C11464">
        <w:rPr>
          <w:rFonts w:ascii="Palatino Linotype" w:hAnsi="Palatino Linotype"/>
          <w:spacing w:val="-13"/>
          <w:sz w:val="24"/>
          <w:szCs w:val="24"/>
        </w:rPr>
        <w:t xml:space="preserve"> </w:t>
      </w:r>
      <w:r w:rsidRPr="00C11464">
        <w:rPr>
          <w:rFonts w:ascii="Palatino Linotype" w:hAnsi="Palatino Linotype"/>
          <w:sz w:val="24"/>
          <w:szCs w:val="24"/>
        </w:rPr>
        <w:t>Toluca,</w:t>
      </w:r>
      <w:r w:rsidRPr="00C11464">
        <w:rPr>
          <w:rFonts w:ascii="Palatino Linotype" w:hAnsi="Palatino Linotype"/>
          <w:spacing w:val="18"/>
          <w:sz w:val="24"/>
          <w:szCs w:val="24"/>
        </w:rPr>
        <w:t xml:space="preserve"> </w:t>
      </w:r>
      <w:r w:rsidRPr="00C11464">
        <w:rPr>
          <w:rFonts w:ascii="Palatino Linotype" w:hAnsi="Palatino Linotype"/>
          <w:sz w:val="24"/>
          <w:szCs w:val="24"/>
        </w:rPr>
        <w:t>publicado</w:t>
      </w:r>
      <w:r w:rsidRPr="00C11464">
        <w:rPr>
          <w:rFonts w:ascii="Palatino Linotype" w:hAnsi="Palatino Linotype"/>
          <w:spacing w:val="5"/>
          <w:sz w:val="24"/>
          <w:szCs w:val="24"/>
        </w:rPr>
        <w:t xml:space="preserve"> </w:t>
      </w:r>
      <w:r w:rsidRPr="00C11464">
        <w:rPr>
          <w:rFonts w:ascii="Palatino Linotype" w:hAnsi="Palatino Linotype"/>
          <w:sz w:val="24"/>
          <w:szCs w:val="24"/>
        </w:rPr>
        <w:t>en el</w:t>
      </w:r>
      <w:r w:rsidRPr="00C11464">
        <w:rPr>
          <w:rFonts w:ascii="Palatino Linotype" w:hAnsi="Palatino Linotype"/>
          <w:spacing w:val="10"/>
          <w:sz w:val="24"/>
          <w:szCs w:val="24"/>
        </w:rPr>
        <w:t xml:space="preserve"> </w:t>
      </w:r>
      <w:r w:rsidRPr="00C11464">
        <w:rPr>
          <w:rFonts w:ascii="Palatino Linotype" w:hAnsi="Palatino Linotype"/>
          <w:sz w:val="24"/>
          <w:szCs w:val="24"/>
        </w:rPr>
        <w:t>Periódico</w:t>
      </w:r>
      <w:r w:rsidRPr="00C11464">
        <w:rPr>
          <w:rFonts w:ascii="Palatino Linotype" w:hAnsi="Palatino Linotype"/>
          <w:spacing w:val="10"/>
          <w:sz w:val="24"/>
          <w:szCs w:val="24"/>
        </w:rPr>
        <w:t xml:space="preserve"> </w:t>
      </w:r>
      <w:r w:rsidRPr="00C11464">
        <w:rPr>
          <w:rFonts w:ascii="Palatino Linotype" w:hAnsi="Palatino Linotype"/>
          <w:sz w:val="24"/>
          <w:szCs w:val="24"/>
        </w:rPr>
        <w:t>oficial</w:t>
      </w:r>
      <w:r w:rsidRPr="00C11464">
        <w:rPr>
          <w:rFonts w:ascii="Palatino Linotype" w:hAnsi="Palatino Linotype"/>
          <w:spacing w:val="16"/>
          <w:sz w:val="24"/>
          <w:szCs w:val="24"/>
        </w:rPr>
        <w:t xml:space="preserve"> </w:t>
      </w:r>
      <w:r w:rsidRPr="00C11464">
        <w:rPr>
          <w:rFonts w:ascii="Palatino Linotype" w:hAnsi="Palatino Linotype"/>
          <w:sz w:val="24"/>
          <w:szCs w:val="24"/>
        </w:rPr>
        <w:t>"Gaceta</w:t>
      </w:r>
      <w:r w:rsidRPr="00C11464">
        <w:rPr>
          <w:rFonts w:ascii="Palatino Linotype" w:hAnsi="Palatino Linotype"/>
          <w:spacing w:val="-15"/>
          <w:sz w:val="24"/>
          <w:szCs w:val="24"/>
        </w:rPr>
        <w:t xml:space="preserve"> </w:t>
      </w:r>
      <w:r w:rsidRPr="00C11464">
        <w:rPr>
          <w:rFonts w:ascii="Palatino Linotype" w:hAnsi="Palatino Linotype"/>
          <w:sz w:val="24"/>
          <w:szCs w:val="24"/>
        </w:rPr>
        <w:t>del</w:t>
      </w:r>
      <w:r w:rsidRPr="00C11464">
        <w:rPr>
          <w:rFonts w:ascii="Palatino Linotype" w:hAnsi="Palatino Linotype"/>
          <w:spacing w:val="2"/>
          <w:sz w:val="24"/>
          <w:szCs w:val="24"/>
        </w:rPr>
        <w:t xml:space="preserve"> </w:t>
      </w:r>
      <w:r w:rsidRPr="00C11464">
        <w:rPr>
          <w:rFonts w:ascii="Palatino Linotype" w:hAnsi="Palatino Linotype"/>
          <w:sz w:val="24"/>
          <w:szCs w:val="24"/>
        </w:rPr>
        <w:t>Gobierno"</w:t>
      </w:r>
      <w:r w:rsidRPr="00C11464">
        <w:rPr>
          <w:rFonts w:ascii="Palatino Linotype" w:hAnsi="Palatino Linotype"/>
          <w:spacing w:val="21"/>
          <w:sz w:val="24"/>
          <w:szCs w:val="24"/>
        </w:rPr>
        <w:t xml:space="preserve"> </w:t>
      </w:r>
      <w:r w:rsidRPr="00C11464">
        <w:rPr>
          <w:rFonts w:ascii="Palatino Linotype" w:hAnsi="Palatino Linotype"/>
          <w:sz w:val="24"/>
          <w:szCs w:val="24"/>
        </w:rPr>
        <w:t>de</w:t>
      </w:r>
      <w:r w:rsidRPr="00C11464">
        <w:rPr>
          <w:rFonts w:ascii="Palatino Linotype" w:hAnsi="Palatino Linotype"/>
          <w:spacing w:val="-9"/>
          <w:sz w:val="24"/>
          <w:szCs w:val="24"/>
        </w:rPr>
        <w:t xml:space="preserve"> </w:t>
      </w:r>
      <w:r w:rsidRPr="00C11464">
        <w:rPr>
          <w:rFonts w:ascii="Palatino Linotype" w:hAnsi="Palatino Linotype"/>
          <w:sz w:val="24"/>
          <w:szCs w:val="24"/>
        </w:rPr>
        <w:t>fecha</w:t>
      </w:r>
      <w:r w:rsidRPr="00C11464">
        <w:rPr>
          <w:rFonts w:ascii="Palatino Linotype" w:hAnsi="Palatino Linotype"/>
          <w:spacing w:val="6"/>
          <w:sz w:val="24"/>
          <w:szCs w:val="24"/>
        </w:rPr>
        <w:t xml:space="preserve"> </w:t>
      </w:r>
      <w:r w:rsidRPr="00C11464">
        <w:rPr>
          <w:rFonts w:ascii="Palatino Linotype" w:hAnsi="Palatino Linotype"/>
          <w:sz w:val="24"/>
          <w:szCs w:val="24"/>
        </w:rPr>
        <w:t>9</w:t>
      </w:r>
      <w:r w:rsidRPr="00C11464">
        <w:rPr>
          <w:rFonts w:ascii="Palatino Linotype" w:hAnsi="Palatino Linotype"/>
          <w:spacing w:val="-6"/>
          <w:sz w:val="24"/>
          <w:szCs w:val="24"/>
        </w:rPr>
        <w:t xml:space="preserve"> </w:t>
      </w:r>
      <w:r w:rsidRPr="00C11464">
        <w:rPr>
          <w:rFonts w:ascii="Palatino Linotype" w:hAnsi="Palatino Linotype"/>
          <w:sz w:val="24"/>
          <w:szCs w:val="24"/>
        </w:rPr>
        <w:t>de</w:t>
      </w:r>
      <w:r w:rsidRPr="00C11464">
        <w:rPr>
          <w:rFonts w:ascii="Palatino Linotype" w:hAnsi="Palatino Linotype"/>
          <w:spacing w:val="5"/>
          <w:sz w:val="24"/>
          <w:szCs w:val="24"/>
        </w:rPr>
        <w:t xml:space="preserve"> </w:t>
      </w:r>
      <w:r w:rsidRPr="00C11464">
        <w:rPr>
          <w:rFonts w:ascii="Palatino Linotype" w:hAnsi="Palatino Linotype"/>
          <w:sz w:val="24"/>
          <w:szCs w:val="24"/>
        </w:rPr>
        <w:t>noviembre de</w:t>
      </w:r>
      <w:r w:rsidRPr="00C11464">
        <w:rPr>
          <w:rFonts w:ascii="Palatino Linotype" w:hAnsi="Palatino Linotype"/>
          <w:spacing w:val="-8"/>
          <w:sz w:val="24"/>
          <w:szCs w:val="24"/>
        </w:rPr>
        <w:t xml:space="preserve"> </w:t>
      </w:r>
      <w:r w:rsidRPr="00C11464">
        <w:rPr>
          <w:rFonts w:ascii="Palatino Linotype" w:hAnsi="Palatino Linotype"/>
          <w:sz w:val="24"/>
          <w:szCs w:val="24"/>
        </w:rPr>
        <w:t>2011,</w:t>
      </w:r>
      <w:r w:rsidRPr="00C11464">
        <w:rPr>
          <w:rFonts w:ascii="Palatino Linotype" w:hAnsi="Palatino Linotype"/>
          <w:spacing w:val="-56"/>
          <w:sz w:val="24"/>
          <w:szCs w:val="24"/>
        </w:rPr>
        <w:t xml:space="preserve"> </w:t>
      </w:r>
      <w:r w:rsidRPr="00C11464">
        <w:rPr>
          <w:rFonts w:ascii="Palatino Linotype" w:hAnsi="Palatino Linotype"/>
          <w:sz w:val="24"/>
          <w:szCs w:val="24"/>
        </w:rPr>
        <w:t>derivado de la búsqueda exhaustiva en los archivos de esta Unidad Administrativa a mi cargo,</w:t>
      </w:r>
      <w:r w:rsidRPr="00C11464">
        <w:rPr>
          <w:rFonts w:ascii="Palatino Linotype" w:hAnsi="Palatino Linotype"/>
          <w:spacing w:val="37"/>
          <w:sz w:val="24"/>
          <w:szCs w:val="24"/>
        </w:rPr>
        <w:t xml:space="preserve"> </w:t>
      </w:r>
      <w:r w:rsidRPr="00C11464">
        <w:rPr>
          <w:rFonts w:ascii="Palatino Linotype" w:hAnsi="Palatino Linotype"/>
          <w:sz w:val="24"/>
          <w:szCs w:val="24"/>
        </w:rPr>
        <w:t>le</w:t>
      </w:r>
      <w:r w:rsidRPr="00C11464">
        <w:rPr>
          <w:rFonts w:ascii="Palatino Linotype" w:hAnsi="Palatino Linotype"/>
          <w:w w:val="98"/>
          <w:sz w:val="24"/>
          <w:szCs w:val="24"/>
        </w:rPr>
        <w:t xml:space="preserve"> </w:t>
      </w:r>
      <w:r w:rsidRPr="00DE5141">
        <w:rPr>
          <w:rFonts w:ascii="Palatino Linotype" w:hAnsi="Palatino Linotype"/>
          <w:sz w:val="24"/>
          <w:szCs w:val="24"/>
        </w:rPr>
        <w:t>informo que</w:t>
      </w:r>
      <w:r w:rsidRPr="00DE5141">
        <w:rPr>
          <w:rFonts w:ascii="Palatino Linotype" w:hAnsi="Palatino Linotype"/>
          <w:b/>
          <w:sz w:val="24"/>
          <w:szCs w:val="24"/>
          <w:u w:val="single"/>
        </w:rPr>
        <w:t xml:space="preserve"> la solicitud no </w:t>
      </w:r>
      <w:r w:rsidR="00DE5141" w:rsidRPr="00DE5141">
        <w:rPr>
          <w:rFonts w:ascii="Palatino Linotype" w:hAnsi="Palatino Linotype"/>
          <w:b/>
          <w:sz w:val="24"/>
          <w:szCs w:val="24"/>
          <w:u w:val="single"/>
        </w:rPr>
        <w:t>trata</w:t>
      </w:r>
      <w:r w:rsidRPr="00DE5141">
        <w:rPr>
          <w:rFonts w:ascii="Palatino Linotype" w:hAnsi="Palatino Linotype"/>
          <w:b/>
          <w:sz w:val="24"/>
          <w:szCs w:val="24"/>
          <w:u w:val="single"/>
        </w:rPr>
        <w:t xml:space="preserve"> propiamente de información pública, sino de una solicitud de acceso</w:t>
      </w:r>
      <w:r w:rsidR="00DE5141" w:rsidRPr="00DE5141">
        <w:rPr>
          <w:rFonts w:ascii="Palatino Linotype" w:hAnsi="Palatino Linotype"/>
          <w:b/>
          <w:sz w:val="24"/>
          <w:szCs w:val="24"/>
          <w:u w:val="single"/>
        </w:rPr>
        <w:t xml:space="preserve"> </w:t>
      </w:r>
      <w:r w:rsidRPr="00DE5141">
        <w:rPr>
          <w:rFonts w:ascii="Palatino Linotype" w:hAnsi="Palatino Linotype"/>
          <w:b/>
          <w:sz w:val="24"/>
          <w:szCs w:val="24"/>
          <w:u w:val="single"/>
        </w:rPr>
        <w:t>a datos personales</w:t>
      </w:r>
    </w:p>
    <w:p w:rsidR="000356CE" w:rsidRPr="00C11464" w:rsidRDefault="000356CE" w:rsidP="00C11464">
      <w:pPr>
        <w:spacing w:before="240" w:after="240" w:line="360" w:lineRule="auto"/>
        <w:jc w:val="both"/>
        <w:rPr>
          <w:rFonts w:ascii="Palatino Linotype" w:hAnsi="Palatino Linotype"/>
          <w:b/>
          <w:color w:val="212121"/>
          <w:u w:val="single"/>
        </w:rPr>
      </w:pPr>
    </w:p>
    <w:p w:rsidR="00C11464" w:rsidRDefault="00C11464" w:rsidP="00C11464">
      <w:pPr>
        <w:pStyle w:val="Prrafodelista"/>
        <w:numPr>
          <w:ilvl w:val="0"/>
          <w:numId w:val="20"/>
        </w:numPr>
        <w:spacing w:before="240" w:after="240" w:line="360" w:lineRule="auto"/>
        <w:jc w:val="both"/>
        <w:rPr>
          <w:rFonts w:ascii="Palatino Linotype" w:hAnsi="Palatino Linotype"/>
          <w:color w:val="212121"/>
        </w:rPr>
      </w:pPr>
      <w:r w:rsidRPr="00C11464">
        <w:rPr>
          <w:rFonts w:ascii="Palatino Linotype" w:hAnsi="Palatino Linotype"/>
          <w:color w:val="212121"/>
          <w:sz w:val="24"/>
          <w:szCs w:val="24"/>
        </w:rPr>
        <w:t>Que resulta importante mencionar que con fundamento en el artículo  34 de la Ley de Protección de Datos Personales del Estado de México, para ejercer su derecho de acceso sólo los titulares o sus representantes legales podrán solicitar a través de la Unidad de Información, previa acreditación, para que se les otorgue acceso, rectifique, cancele o que haga efectivo su derecho de oposición, respecto de los datos personales que le conciernan y que obren en una base de datos en posesión de los sujetos obligados</w:t>
      </w:r>
      <w:r>
        <w:rPr>
          <w:rFonts w:ascii="Palatino Linotype" w:hAnsi="Palatino Linotype"/>
          <w:color w:val="212121"/>
        </w:rPr>
        <w:t>.</w:t>
      </w:r>
    </w:p>
    <w:p w:rsidR="00C11464" w:rsidRPr="00C11464" w:rsidRDefault="00C11464" w:rsidP="00C11464">
      <w:pPr>
        <w:pStyle w:val="Prrafodelista"/>
        <w:numPr>
          <w:ilvl w:val="0"/>
          <w:numId w:val="20"/>
        </w:numPr>
        <w:spacing w:before="240" w:after="240" w:line="360" w:lineRule="auto"/>
        <w:jc w:val="both"/>
        <w:rPr>
          <w:rFonts w:ascii="Palatino Linotype" w:hAnsi="Palatino Linotype"/>
          <w:color w:val="212121"/>
        </w:rPr>
      </w:pPr>
      <w:r>
        <w:rPr>
          <w:rFonts w:ascii="Palatino Linotype" w:hAnsi="Palatino Linotype"/>
          <w:color w:val="212121"/>
        </w:rPr>
        <w:t xml:space="preserve">Que </w:t>
      </w:r>
      <w:r>
        <w:rPr>
          <w:rFonts w:ascii="Palatino Linotype" w:hAnsi="Palatino Linotype"/>
          <w:color w:val="0A0A0A"/>
          <w:w w:val="110"/>
          <w:sz w:val="24"/>
          <w:szCs w:val="24"/>
        </w:rPr>
        <w:t>p</w:t>
      </w:r>
      <w:r w:rsidRPr="00C11464">
        <w:rPr>
          <w:rFonts w:ascii="Palatino Linotype" w:hAnsi="Palatino Linotype"/>
          <w:color w:val="0A0A0A"/>
          <w:w w:val="110"/>
          <w:sz w:val="24"/>
          <w:szCs w:val="24"/>
        </w:rPr>
        <w:t xml:space="preserve">or lo antes expuesto, me permito comentarle que </w:t>
      </w:r>
      <w:r w:rsidRPr="00572DE1">
        <w:rPr>
          <w:rFonts w:ascii="Palatino Linotype" w:hAnsi="Palatino Linotype"/>
          <w:b/>
          <w:color w:val="0A0A0A"/>
          <w:w w:val="110"/>
          <w:sz w:val="24"/>
          <w:szCs w:val="24"/>
          <w:u w:val="single"/>
        </w:rPr>
        <w:t>de acuerdo con el tipo</w:t>
      </w:r>
      <w:r w:rsidRPr="00C11464">
        <w:rPr>
          <w:rFonts w:ascii="Palatino Linotype" w:hAnsi="Palatino Linotype"/>
          <w:color w:val="0A0A0A"/>
          <w:w w:val="110"/>
          <w:sz w:val="24"/>
          <w:szCs w:val="24"/>
        </w:rPr>
        <w:t xml:space="preserve"> </w:t>
      </w:r>
      <w:r w:rsidRPr="00F4472A">
        <w:rPr>
          <w:rFonts w:ascii="Palatino Linotype" w:hAnsi="Palatino Linotype"/>
          <w:b/>
          <w:color w:val="0A0A0A"/>
          <w:w w:val="110"/>
          <w:sz w:val="24"/>
          <w:szCs w:val="24"/>
          <w:u w:val="single"/>
        </w:rPr>
        <w:t>de</w:t>
      </w:r>
      <w:r w:rsidRPr="00F4472A">
        <w:rPr>
          <w:rFonts w:ascii="Palatino Linotype" w:hAnsi="Palatino Linotype"/>
          <w:b/>
          <w:color w:val="0A0A0A"/>
          <w:spacing w:val="39"/>
          <w:w w:val="110"/>
          <w:sz w:val="24"/>
          <w:szCs w:val="24"/>
          <w:u w:val="single"/>
        </w:rPr>
        <w:t xml:space="preserve"> </w:t>
      </w:r>
      <w:r w:rsidRPr="00F4472A">
        <w:rPr>
          <w:rFonts w:ascii="Palatino Linotype" w:hAnsi="Palatino Linotype"/>
          <w:b/>
          <w:color w:val="0A0A0A"/>
          <w:w w:val="110"/>
          <w:sz w:val="24"/>
          <w:szCs w:val="24"/>
          <w:u w:val="single"/>
        </w:rPr>
        <w:t>información</w:t>
      </w:r>
      <w:r w:rsidRPr="00F4472A">
        <w:rPr>
          <w:rFonts w:ascii="Palatino Linotype" w:hAnsi="Palatino Linotype"/>
          <w:b/>
          <w:color w:val="0A0A0A"/>
          <w:w w:val="108"/>
          <w:sz w:val="24"/>
          <w:szCs w:val="24"/>
          <w:u w:val="single"/>
        </w:rPr>
        <w:t xml:space="preserve"> </w:t>
      </w:r>
      <w:r w:rsidRPr="00F4472A">
        <w:rPr>
          <w:rFonts w:ascii="Palatino Linotype" w:hAnsi="Palatino Linotype"/>
          <w:b/>
          <w:color w:val="0A0A0A"/>
          <w:w w:val="110"/>
          <w:sz w:val="24"/>
          <w:szCs w:val="24"/>
          <w:u w:val="single"/>
        </w:rPr>
        <w:t>solicitada se pone a su disposición el Sistema de Acceso, Rectificación, Cancelación y</w:t>
      </w:r>
      <w:r w:rsidRPr="00F4472A">
        <w:rPr>
          <w:rFonts w:ascii="Palatino Linotype" w:hAnsi="Palatino Linotype"/>
          <w:b/>
          <w:color w:val="0A0A0A"/>
          <w:spacing w:val="51"/>
          <w:w w:val="110"/>
          <w:sz w:val="24"/>
          <w:szCs w:val="24"/>
          <w:u w:val="single"/>
        </w:rPr>
        <w:t xml:space="preserve"> </w:t>
      </w:r>
      <w:r w:rsidRPr="00F4472A">
        <w:rPr>
          <w:rFonts w:ascii="Palatino Linotype" w:hAnsi="Palatino Linotype"/>
          <w:b/>
          <w:color w:val="0A0A0A"/>
          <w:w w:val="110"/>
          <w:sz w:val="24"/>
          <w:szCs w:val="24"/>
          <w:u w:val="single"/>
        </w:rPr>
        <w:t>Oposición</w:t>
      </w:r>
      <w:r w:rsidRPr="00F4472A">
        <w:rPr>
          <w:rFonts w:ascii="Palatino Linotype" w:hAnsi="Palatino Linotype"/>
          <w:b/>
          <w:color w:val="0A0A0A"/>
          <w:w w:val="108"/>
          <w:sz w:val="24"/>
          <w:szCs w:val="24"/>
          <w:u w:val="single"/>
        </w:rPr>
        <w:t xml:space="preserve"> </w:t>
      </w:r>
      <w:r w:rsidRPr="00F4472A">
        <w:rPr>
          <w:rFonts w:ascii="Palatino Linotype" w:hAnsi="Palatino Linotype"/>
          <w:b/>
          <w:color w:val="0A0A0A"/>
          <w:w w:val="110"/>
          <w:sz w:val="24"/>
          <w:szCs w:val="24"/>
          <w:u w:val="single"/>
        </w:rPr>
        <w:t>de Datos Personales del Estado de México (SARCOEM)</w:t>
      </w:r>
      <w:r w:rsidRPr="00C11464">
        <w:rPr>
          <w:rFonts w:ascii="Palatino Linotype" w:hAnsi="Palatino Linotype"/>
          <w:color w:val="0A0A0A"/>
          <w:w w:val="110"/>
          <w:sz w:val="24"/>
          <w:szCs w:val="24"/>
        </w:rPr>
        <w:t xml:space="preserve"> en el link </w:t>
      </w:r>
      <w:hyperlink r:id="rId7">
        <w:r w:rsidRPr="00C11464">
          <w:rPr>
            <w:rFonts w:ascii="Palatino Linotype" w:hAnsi="Palatino Linotype"/>
            <w:b/>
            <w:i/>
            <w:color w:val="0A0A0A"/>
            <w:w w:val="110"/>
            <w:sz w:val="24"/>
            <w:szCs w:val="24"/>
          </w:rPr>
          <w:t>www.sarcoem.org.mx,</w:t>
        </w:r>
      </w:hyperlink>
      <w:r w:rsidRPr="00C11464">
        <w:rPr>
          <w:rFonts w:ascii="Palatino Linotype" w:hAnsi="Palatino Linotype"/>
          <w:color w:val="0A0A0A"/>
          <w:spacing w:val="25"/>
          <w:w w:val="110"/>
          <w:sz w:val="24"/>
          <w:szCs w:val="24"/>
        </w:rPr>
        <w:t xml:space="preserve"> </w:t>
      </w:r>
      <w:r w:rsidRPr="00C11464">
        <w:rPr>
          <w:rFonts w:ascii="Palatino Linotype" w:hAnsi="Palatino Linotype"/>
          <w:color w:val="0A0A0A"/>
          <w:w w:val="110"/>
          <w:sz w:val="24"/>
          <w:szCs w:val="24"/>
        </w:rPr>
        <w:t>sistema</w:t>
      </w:r>
      <w:r w:rsidRPr="00C11464">
        <w:rPr>
          <w:rFonts w:ascii="Palatino Linotype" w:hAnsi="Palatino Linotype"/>
          <w:color w:val="0A0A0A"/>
          <w:w w:val="107"/>
          <w:sz w:val="24"/>
          <w:szCs w:val="24"/>
        </w:rPr>
        <w:t xml:space="preserve"> </w:t>
      </w:r>
      <w:r w:rsidRPr="00C11464">
        <w:rPr>
          <w:rFonts w:ascii="Palatino Linotype" w:hAnsi="Palatino Linotype"/>
          <w:color w:val="0A0A0A"/>
          <w:w w:val="110"/>
          <w:sz w:val="24"/>
          <w:szCs w:val="24"/>
        </w:rPr>
        <w:t>mediante el cual podrá ejercer sus derechos</w:t>
      </w:r>
      <w:r w:rsidRPr="00C11464">
        <w:rPr>
          <w:rFonts w:ascii="Palatino Linotype" w:hAnsi="Palatino Linotype"/>
          <w:color w:val="0A0A0A"/>
          <w:spacing w:val="-36"/>
          <w:w w:val="110"/>
          <w:sz w:val="24"/>
          <w:szCs w:val="24"/>
        </w:rPr>
        <w:t xml:space="preserve"> </w:t>
      </w:r>
      <w:r w:rsidRPr="00C11464">
        <w:rPr>
          <w:rFonts w:ascii="Palatino Linotype" w:hAnsi="Palatino Linotype"/>
          <w:color w:val="0A0A0A"/>
          <w:w w:val="110"/>
          <w:sz w:val="24"/>
          <w:szCs w:val="24"/>
        </w:rPr>
        <w:t>ARCO</w:t>
      </w:r>
    </w:p>
    <w:p w:rsidR="00291DEA" w:rsidRPr="00E13AD3" w:rsidRDefault="00291DEA" w:rsidP="00E13AD3">
      <w:pPr>
        <w:spacing w:line="360" w:lineRule="auto"/>
        <w:ind w:left="360"/>
        <w:jc w:val="both"/>
        <w:rPr>
          <w:rFonts w:ascii="Palatino Linotype" w:hAnsi="Palatino Linotype"/>
          <w:b/>
          <w:sz w:val="14"/>
        </w:rPr>
      </w:pPr>
    </w:p>
    <w:p w:rsidR="00291DEA" w:rsidRPr="00D32B60" w:rsidRDefault="00DC63ED" w:rsidP="00291DEA">
      <w:pPr>
        <w:spacing w:before="240" w:after="240" w:line="360" w:lineRule="auto"/>
        <w:jc w:val="both"/>
        <w:rPr>
          <w:rFonts w:ascii="Palatino Linotype" w:hAnsi="Palatino Linotype"/>
          <w:i/>
        </w:rPr>
      </w:pPr>
      <w:r w:rsidRPr="00395167">
        <w:rPr>
          <w:rFonts w:ascii="Palatino Linotype" w:hAnsi="Palatino Linotype"/>
          <w:lang w:val="es-MX"/>
        </w:rPr>
        <w:t>Inconforme con</w:t>
      </w:r>
      <w:r w:rsidRPr="00EA25FD">
        <w:rPr>
          <w:rFonts w:ascii="Palatino Linotype" w:hAnsi="Palatino Linotype"/>
          <w:lang w:val="es-MX"/>
        </w:rPr>
        <w:t xml:space="preserve"> la respuesta que recayó a la solicitud de información </w:t>
      </w:r>
      <w:r w:rsidR="0075498E">
        <w:rPr>
          <w:rFonts w:ascii="Palatino Linotype" w:hAnsi="Palatino Linotype"/>
          <w:lang w:val="es-MX"/>
        </w:rPr>
        <w:t>la</w:t>
      </w:r>
      <w:r w:rsidRPr="00EA25FD">
        <w:rPr>
          <w:rFonts w:ascii="Palatino Linotype" w:hAnsi="Palatino Linotype"/>
          <w:lang w:val="es-MX"/>
        </w:rPr>
        <w:t xml:space="preserve"> ahora recurrente al instaurar el medio</w:t>
      </w:r>
      <w:r w:rsidR="00291DEA" w:rsidRPr="00EA25FD">
        <w:rPr>
          <w:rFonts w:ascii="Palatino Linotype" w:hAnsi="Palatino Linotype"/>
          <w:lang w:val="es-MX"/>
        </w:rPr>
        <w:t xml:space="preserve"> </w:t>
      </w:r>
      <w:r w:rsidRPr="00EA25FD">
        <w:rPr>
          <w:rFonts w:ascii="Palatino Linotype" w:hAnsi="Palatino Linotype"/>
          <w:lang w:val="es-MX"/>
        </w:rPr>
        <w:t xml:space="preserve">de defensa </w:t>
      </w:r>
      <w:r w:rsidR="00F4472A">
        <w:rPr>
          <w:rFonts w:ascii="Palatino Linotype" w:hAnsi="Palatino Linotype"/>
          <w:b/>
          <w:sz w:val="21"/>
          <w:szCs w:val="21"/>
          <w:lang w:val="es-ES_tradnl"/>
        </w:rPr>
        <w:t>02829/INFOEM/IP/RR/2018</w:t>
      </w:r>
      <w:r w:rsidR="005C6754">
        <w:rPr>
          <w:rFonts w:ascii="Palatino Linotype" w:hAnsi="Palatino Linotype"/>
          <w:b/>
          <w:sz w:val="21"/>
          <w:szCs w:val="21"/>
          <w:lang w:val="es-ES_tradnl"/>
        </w:rPr>
        <w:t xml:space="preserve"> </w:t>
      </w:r>
      <w:r w:rsidRPr="00EA25FD">
        <w:rPr>
          <w:rFonts w:ascii="Palatino Linotype" w:hAnsi="Palatino Linotype"/>
          <w:lang w:val="es-MX"/>
        </w:rPr>
        <w:t>señala como motivos de inconformidad</w:t>
      </w:r>
      <w:r w:rsidR="00572DE1">
        <w:rPr>
          <w:rFonts w:ascii="Palatino Linotype" w:hAnsi="Palatino Linotype"/>
          <w:lang w:val="es-MX"/>
        </w:rPr>
        <w:t>:</w:t>
      </w:r>
      <w:r w:rsidRPr="00EA25FD">
        <w:rPr>
          <w:rFonts w:ascii="Palatino Linotype" w:hAnsi="Palatino Linotype"/>
          <w:lang w:val="es-MX"/>
        </w:rPr>
        <w:t xml:space="preserve"> </w:t>
      </w:r>
      <w:r w:rsidR="00291DEA" w:rsidRPr="00EA25FD">
        <w:rPr>
          <w:rFonts w:ascii="Palatino Linotype" w:hAnsi="Palatino Linotype"/>
          <w:lang w:val="es-MX"/>
        </w:rPr>
        <w:t>“</w:t>
      </w:r>
      <w:r w:rsidR="00F4472A" w:rsidRPr="00F4472A">
        <w:rPr>
          <w:rFonts w:ascii="Palatino Linotype" w:hAnsi="Palatino Linotype"/>
          <w:i/>
        </w:rPr>
        <w:t xml:space="preserve">Se </w:t>
      </w:r>
      <w:proofErr w:type="spellStart"/>
      <w:r w:rsidR="00F4472A" w:rsidRPr="00F4472A">
        <w:rPr>
          <w:rFonts w:ascii="Palatino Linotype" w:hAnsi="Palatino Linotype"/>
          <w:i/>
        </w:rPr>
        <w:t>esta</w:t>
      </w:r>
      <w:proofErr w:type="spellEnd"/>
      <w:r w:rsidR="00F4472A" w:rsidRPr="00F4472A">
        <w:rPr>
          <w:rFonts w:ascii="Palatino Linotype" w:hAnsi="Palatino Linotype"/>
          <w:i/>
        </w:rPr>
        <w:t xml:space="preserve"> solicitando una baja, la cual fuera de los datos personales que son el nombre y la afiliación no pone en riesgo ningún interés, o </w:t>
      </w:r>
      <w:proofErr w:type="spellStart"/>
      <w:r w:rsidR="00F4472A" w:rsidRPr="00F4472A">
        <w:rPr>
          <w:rFonts w:ascii="Palatino Linotype" w:hAnsi="Palatino Linotype"/>
          <w:i/>
        </w:rPr>
        <w:t>sera</w:t>
      </w:r>
      <w:proofErr w:type="spellEnd"/>
      <w:r w:rsidR="00F4472A" w:rsidRPr="00F4472A">
        <w:rPr>
          <w:rFonts w:ascii="Palatino Linotype" w:hAnsi="Palatino Linotype"/>
          <w:i/>
        </w:rPr>
        <w:t xml:space="preserve"> que lo </w:t>
      </w:r>
      <w:proofErr w:type="spellStart"/>
      <w:r w:rsidR="00F4472A" w:rsidRPr="00F4472A">
        <w:rPr>
          <w:rFonts w:ascii="Palatino Linotype" w:hAnsi="Palatino Linotype"/>
          <w:i/>
        </w:rPr>
        <w:t>estan</w:t>
      </w:r>
      <w:proofErr w:type="spellEnd"/>
      <w:r w:rsidR="00F4472A" w:rsidRPr="00F4472A">
        <w:rPr>
          <w:rFonts w:ascii="Palatino Linotype" w:hAnsi="Palatino Linotype"/>
          <w:i/>
        </w:rPr>
        <w:t xml:space="preserve"> negando porque arbitrariamente no pagaron las cuotas a </w:t>
      </w:r>
      <w:proofErr w:type="spellStart"/>
      <w:r w:rsidR="00F4472A" w:rsidRPr="00F4472A">
        <w:rPr>
          <w:rFonts w:ascii="Palatino Linotype" w:hAnsi="Palatino Linotype"/>
          <w:i/>
        </w:rPr>
        <w:t>Issemym</w:t>
      </w:r>
      <w:proofErr w:type="spellEnd"/>
      <w:r w:rsidR="00291DEA" w:rsidRPr="00EA25FD">
        <w:rPr>
          <w:rFonts w:ascii="Palatino Linotype" w:hAnsi="Palatino Linotype"/>
          <w:i/>
        </w:rPr>
        <w:t xml:space="preserve">” </w:t>
      </w:r>
    </w:p>
    <w:p w:rsidR="009E460F" w:rsidRPr="00DE5141" w:rsidRDefault="00C833C0" w:rsidP="00DE5141">
      <w:pPr>
        <w:spacing w:before="240" w:after="240" w:line="360" w:lineRule="auto"/>
        <w:jc w:val="both"/>
        <w:rPr>
          <w:rFonts w:ascii="Palatino Linotype" w:hAnsi="Palatino Linotype"/>
          <w:b/>
        </w:rPr>
      </w:pPr>
      <w:r>
        <w:rPr>
          <w:rFonts w:ascii="Palatino Linotype" w:hAnsi="Palatino Linotype"/>
        </w:rPr>
        <w:lastRenderedPageBreak/>
        <w:t>Finamente</w:t>
      </w:r>
      <w:r w:rsidR="00DC63ED" w:rsidRPr="00EA25FD">
        <w:rPr>
          <w:rFonts w:ascii="Palatino Linotype" w:hAnsi="Palatino Linotype"/>
        </w:rPr>
        <w:t xml:space="preserve">, el </w:t>
      </w:r>
      <w:r w:rsidR="00DC63ED" w:rsidRPr="00EA25FD">
        <w:rPr>
          <w:rFonts w:ascii="Palatino Linotype" w:hAnsi="Palatino Linotype"/>
          <w:b/>
        </w:rPr>
        <w:t>Sujeto Obligado rindió su Informe de Justificación, en el cual por una parte reiteró su respuesta</w:t>
      </w:r>
      <w:r w:rsidR="00572DE1">
        <w:rPr>
          <w:rFonts w:ascii="Palatino Linotype" w:hAnsi="Palatino Linotype"/>
          <w:b/>
        </w:rPr>
        <w:t xml:space="preserve">, y por la otra no aporta elementos de novedad que de </w:t>
      </w:r>
      <w:r w:rsidR="00DE5141">
        <w:rPr>
          <w:rFonts w:ascii="Palatino Linotype" w:hAnsi="Palatino Linotype"/>
          <w:b/>
        </w:rPr>
        <w:t>algún modo</w:t>
      </w:r>
      <w:r w:rsidR="00572DE1">
        <w:rPr>
          <w:rFonts w:ascii="Palatino Linotype" w:hAnsi="Palatino Linotype"/>
          <w:b/>
        </w:rPr>
        <w:t xml:space="preserve"> modifique su posicionamiento respecto al tema. </w:t>
      </w:r>
    </w:p>
    <w:p w:rsidR="00DE5141" w:rsidRPr="00DE5141" w:rsidRDefault="009E460F" w:rsidP="00DE5141">
      <w:pPr>
        <w:spacing w:line="360" w:lineRule="auto"/>
        <w:ind w:right="49"/>
        <w:jc w:val="both"/>
        <w:rPr>
          <w:rFonts w:ascii="Palatino Linotype" w:hAnsi="Palatino Linotype"/>
        </w:rPr>
      </w:pPr>
      <w:r w:rsidRPr="009C6504">
        <w:rPr>
          <w:rFonts w:ascii="Palatino Linotype" w:hAnsi="Palatino Linotype"/>
        </w:rPr>
        <w:t>En este contexto y después de haber examinado la solicitud de acceso a informaci</w:t>
      </w:r>
      <w:r w:rsidR="005C6754">
        <w:rPr>
          <w:rFonts w:ascii="Palatino Linotype" w:hAnsi="Palatino Linotype"/>
        </w:rPr>
        <w:t>ón pública registrada en SAIMEX</w:t>
      </w:r>
      <w:r w:rsidRPr="009C6504">
        <w:rPr>
          <w:rFonts w:ascii="Palatino Linotype" w:hAnsi="Palatino Linotype"/>
        </w:rPr>
        <w:t>, y ante la negativa del Sujeto Obligado de dar respuesta a</w:t>
      </w:r>
      <w:r w:rsidR="00DE5141">
        <w:rPr>
          <w:rFonts w:ascii="Palatino Linotype" w:hAnsi="Palatino Linotype"/>
        </w:rPr>
        <w:t xml:space="preserve">: i) </w:t>
      </w:r>
      <w:r w:rsidR="00DE5141" w:rsidRPr="00DE5141">
        <w:rPr>
          <w:rFonts w:ascii="Palatino Linotype" w:hAnsi="Palatino Linotype"/>
        </w:rPr>
        <w:t>Formato o</w:t>
      </w:r>
      <w:r w:rsidR="00DE5141">
        <w:rPr>
          <w:rFonts w:ascii="Palatino Linotype" w:hAnsi="Palatino Linotype"/>
        </w:rPr>
        <w:t xml:space="preserve"> documento de baja ante ISSEMYM, ii) </w:t>
      </w:r>
      <w:r w:rsidR="00DE5141" w:rsidRPr="00DE5141">
        <w:rPr>
          <w:rFonts w:ascii="Palatino Linotype" w:hAnsi="Palatino Linotype"/>
        </w:rPr>
        <w:t>periodo y cantidad económica de aportaciones ante ISSEMYM</w:t>
      </w:r>
      <w:r w:rsidR="00DE5141">
        <w:rPr>
          <w:rFonts w:ascii="Palatino Linotype" w:hAnsi="Palatino Linotype"/>
        </w:rPr>
        <w:t xml:space="preserve"> y iii)</w:t>
      </w:r>
      <w:r w:rsidR="00DE5141" w:rsidRPr="00DE5141">
        <w:rPr>
          <w:rFonts w:ascii="Palatino Linotype" w:hAnsi="Palatino Linotype"/>
        </w:rPr>
        <w:t xml:space="preserve"> vigencia de derechos. </w:t>
      </w:r>
    </w:p>
    <w:p w:rsidR="00DE5141" w:rsidRDefault="00DE5141" w:rsidP="009E460F">
      <w:pPr>
        <w:spacing w:line="360" w:lineRule="auto"/>
        <w:ind w:right="49"/>
        <w:jc w:val="both"/>
        <w:rPr>
          <w:rFonts w:ascii="Palatino Linotype" w:hAnsi="Palatino Linotype"/>
        </w:rPr>
      </w:pPr>
    </w:p>
    <w:p w:rsidR="009E460F" w:rsidRPr="005C6754" w:rsidRDefault="00DE5141" w:rsidP="009E460F">
      <w:pPr>
        <w:spacing w:line="360" w:lineRule="auto"/>
        <w:ind w:right="49"/>
        <w:jc w:val="both"/>
        <w:rPr>
          <w:rFonts w:ascii="Palatino Linotype" w:hAnsi="Palatino Linotype"/>
        </w:rPr>
      </w:pPr>
      <w:r>
        <w:rPr>
          <w:rFonts w:ascii="Palatino Linotype" w:hAnsi="Palatino Linotype"/>
        </w:rPr>
        <w:t>Previo al análisis detallado de los requerimientos, e</w:t>
      </w:r>
      <w:r w:rsidR="009E460F" w:rsidRPr="009E460F">
        <w:rPr>
          <w:rFonts w:ascii="Palatino Linotype" w:hAnsi="Palatino Linotype"/>
        </w:rPr>
        <w:t>sta ponencia arriba a la conclusión que, en el caso concreto no se satisface el principio de máxima publicidad prescrito en el artículo</w:t>
      </w:r>
      <w:r w:rsidR="00A613B4">
        <w:rPr>
          <w:rFonts w:ascii="Palatino Linotype" w:hAnsi="Palatino Linotype"/>
        </w:rPr>
        <w:t xml:space="preserve"> 4, segundo párrafo</w:t>
      </w:r>
      <w:r w:rsidR="009E460F" w:rsidRPr="009E460F">
        <w:rPr>
          <w:rFonts w:ascii="Palatino Linotype" w:hAnsi="Palatino Linotype"/>
        </w:rPr>
        <w:t xml:space="preserve"> de la Ley de Transparencia y Acceso a la Información Pública del Es</w:t>
      </w:r>
      <w:r>
        <w:rPr>
          <w:rFonts w:ascii="Palatino Linotype" w:hAnsi="Palatino Linotype"/>
        </w:rPr>
        <w:t xml:space="preserve">tado de México y Municipios, en virtud que si bien se aprecia la existencia de información que únicamente puede ser obtenida a través de un trámite ante el </w:t>
      </w:r>
      <w:proofErr w:type="spellStart"/>
      <w:r>
        <w:rPr>
          <w:rFonts w:ascii="Palatino Linotype" w:hAnsi="Palatino Linotype"/>
        </w:rPr>
        <w:t>ISSEMy</w:t>
      </w:r>
      <w:r w:rsidRPr="00DE5141">
        <w:rPr>
          <w:rFonts w:ascii="Palatino Linotype" w:hAnsi="Palatino Linotype"/>
        </w:rPr>
        <w:t>M</w:t>
      </w:r>
      <w:proofErr w:type="spellEnd"/>
      <w:r>
        <w:rPr>
          <w:rFonts w:ascii="Palatino Linotype" w:hAnsi="Palatino Linotype"/>
        </w:rPr>
        <w:t xml:space="preserve"> o bien a través del ejercicio de los derechos ARCO para el caso del inciso iii), no es posible soslaya las atribuciones conferidas al Sujeto obligado en relación a los inciso i) y ii)</w:t>
      </w:r>
    </w:p>
    <w:p w:rsidR="00032B45" w:rsidRPr="00220C0B" w:rsidRDefault="00032B45" w:rsidP="00032B45">
      <w:pPr>
        <w:spacing w:line="360" w:lineRule="auto"/>
        <w:ind w:right="49"/>
        <w:jc w:val="both"/>
        <w:rPr>
          <w:rFonts w:ascii="Palatino Linotype" w:hAnsi="Palatino Linotype"/>
          <w:color w:val="FF0000"/>
          <w:sz w:val="16"/>
        </w:rPr>
      </w:pPr>
    </w:p>
    <w:p w:rsidR="00032B45" w:rsidRPr="00626AE2" w:rsidRDefault="00DE5141" w:rsidP="00032B45">
      <w:pPr>
        <w:spacing w:line="360" w:lineRule="auto"/>
        <w:ind w:right="49"/>
        <w:jc w:val="both"/>
        <w:rPr>
          <w:rFonts w:ascii="Palatino Linotype" w:hAnsi="Palatino Linotype"/>
        </w:rPr>
      </w:pPr>
      <w:r>
        <w:rPr>
          <w:rFonts w:ascii="Palatino Linotype" w:hAnsi="Palatino Linotype"/>
        </w:rPr>
        <w:t>Para justificar lo anterior</w:t>
      </w:r>
      <w:r w:rsidR="009E460F">
        <w:rPr>
          <w:rFonts w:ascii="Palatino Linotype" w:hAnsi="Palatino Linotype"/>
        </w:rPr>
        <w:t>,</w:t>
      </w:r>
      <w:r>
        <w:rPr>
          <w:rFonts w:ascii="Palatino Linotype" w:hAnsi="Palatino Linotype"/>
        </w:rPr>
        <w:t xml:space="preserve"> </w:t>
      </w:r>
      <w:r w:rsidR="00032B45" w:rsidRPr="00626AE2">
        <w:rPr>
          <w:rFonts w:ascii="Palatino Linotype" w:hAnsi="Palatino Linotype"/>
        </w:rPr>
        <w:t>cabe señalar que la Constitución Política del Estado Libre y Soberan</w:t>
      </w:r>
      <w:r w:rsidR="00220C0B">
        <w:rPr>
          <w:rFonts w:ascii="Palatino Linotype" w:hAnsi="Palatino Linotype"/>
        </w:rPr>
        <w:t>o de México, dispone</w:t>
      </w:r>
      <w:r w:rsidR="00032B45" w:rsidRPr="00626AE2">
        <w:rPr>
          <w:rFonts w:ascii="Palatino Linotype" w:hAnsi="Palatino Linotype"/>
        </w:rPr>
        <w:t xml:space="preserve"> en su artículo 78, que para e</w:t>
      </w:r>
      <w:r w:rsidR="00220C0B">
        <w:rPr>
          <w:rFonts w:ascii="Palatino Linotype" w:hAnsi="Palatino Linotype"/>
        </w:rPr>
        <w:t>l despacho de los asuntos</w:t>
      </w:r>
      <w:r w:rsidR="00032B45" w:rsidRPr="00626AE2">
        <w:rPr>
          <w:rFonts w:ascii="Palatino Linotype" w:hAnsi="Palatino Linotype"/>
        </w:rPr>
        <w:t xml:space="preserve">, el Ejecutivo contará con las dependencias y los </w:t>
      </w:r>
      <w:r w:rsidR="00032B45" w:rsidRPr="00626AE2">
        <w:rPr>
          <w:rFonts w:ascii="Palatino Linotype" w:hAnsi="Palatino Linotype"/>
          <w:b/>
        </w:rPr>
        <w:t>organismos auxiliares</w:t>
      </w:r>
      <w:r w:rsidR="00032B45" w:rsidRPr="00626AE2">
        <w:rPr>
          <w:rFonts w:ascii="Palatino Linotype" w:hAnsi="Palatino Linotype"/>
        </w:rPr>
        <w:t xml:space="preserve"> que las disposiciones legales establezcan.</w:t>
      </w:r>
    </w:p>
    <w:p w:rsidR="00032B45" w:rsidRPr="00FB10F4" w:rsidRDefault="00032B45" w:rsidP="00032B45">
      <w:pPr>
        <w:spacing w:line="360" w:lineRule="auto"/>
        <w:ind w:right="49"/>
        <w:jc w:val="both"/>
        <w:rPr>
          <w:rFonts w:ascii="Palatino Linotype" w:hAnsi="Palatino Linotype"/>
          <w:color w:val="FF0000"/>
        </w:rPr>
      </w:pPr>
    </w:p>
    <w:p w:rsidR="00032B45" w:rsidRPr="00626AE2" w:rsidRDefault="003B69C7" w:rsidP="00032B45">
      <w:pPr>
        <w:spacing w:line="360" w:lineRule="auto"/>
        <w:ind w:right="49"/>
        <w:jc w:val="both"/>
        <w:rPr>
          <w:rFonts w:ascii="Palatino Linotype" w:hAnsi="Palatino Linotype"/>
        </w:rPr>
      </w:pPr>
      <w:r>
        <w:rPr>
          <w:rFonts w:ascii="Palatino Linotype" w:hAnsi="Palatino Linotype"/>
        </w:rPr>
        <w:t>Por su parte</w:t>
      </w:r>
      <w:r w:rsidR="00032B45" w:rsidRPr="00626AE2">
        <w:rPr>
          <w:rFonts w:ascii="Palatino Linotype" w:hAnsi="Palatino Linotype"/>
        </w:rPr>
        <w:t>, Ley Orgánica de la Administración Pública del Estado de México señala en su diverso 45</w:t>
      </w:r>
      <w:r w:rsidR="00045E74">
        <w:rPr>
          <w:rFonts w:ascii="Palatino Linotype" w:hAnsi="Palatino Linotype"/>
        </w:rPr>
        <w:t xml:space="preserve">, </w:t>
      </w:r>
      <w:r w:rsidR="00045E74" w:rsidRPr="00626AE2">
        <w:rPr>
          <w:rFonts w:ascii="Palatino Linotype" w:hAnsi="Palatino Linotype"/>
        </w:rPr>
        <w:t>que</w:t>
      </w:r>
      <w:r w:rsidR="00032B45" w:rsidRPr="00626AE2">
        <w:rPr>
          <w:rFonts w:ascii="Palatino Linotype" w:hAnsi="Palatino Linotype"/>
        </w:rPr>
        <w:t xml:space="preserve"> los organismos descentralizados, las empresas de </w:t>
      </w:r>
      <w:r w:rsidR="00032B45" w:rsidRPr="00626AE2">
        <w:rPr>
          <w:rFonts w:ascii="Palatino Linotype" w:hAnsi="Palatino Linotype"/>
        </w:rPr>
        <w:lastRenderedPageBreak/>
        <w:t>participación estatal y los fideicomisos públicos serán considerados como organismos auxiliares del Poder Ejecutivo y forman parte de la Administración Pública del Estado.</w:t>
      </w:r>
    </w:p>
    <w:p w:rsidR="00032B45" w:rsidRPr="00FB10F4" w:rsidRDefault="00032B45" w:rsidP="00032B45">
      <w:pPr>
        <w:spacing w:line="360" w:lineRule="auto"/>
        <w:ind w:right="49"/>
        <w:jc w:val="both"/>
        <w:rPr>
          <w:rFonts w:ascii="Palatino Linotype" w:hAnsi="Palatino Linotype"/>
          <w:color w:val="FF0000"/>
        </w:rPr>
      </w:pPr>
    </w:p>
    <w:p w:rsidR="00032B45" w:rsidRPr="00626AE2" w:rsidRDefault="00626AE2" w:rsidP="00032B45">
      <w:pPr>
        <w:spacing w:line="360" w:lineRule="auto"/>
        <w:ind w:right="49"/>
        <w:jc w:val="both"/>
        <w:rPr>
          <w:rFonts w:ascii="Palatino Linotype" w:hAnsi="Palatino Linotype"/>
        </w:rPr>
      </w:pPr>
      <w:r>
        <w:rPr>
          <w:rFonts w:ascii="Palatino Linotype" w:hAnsi="Palatino Linotype"/>
        </w:rPr>
        <w:t>A</w:t>
      </w:r>
      <w:r w:rsidRPr="00626AE2">
        <w:rPr>
          <w:rFonts w:ascii="Palatino Linotype" w:hAnsi="Palatino Linotype"/>
        </w:rPr>
        <w:t>demás</w:t>
      </w:r>
      <w:r w:rsidR="00032B45" w:rsidRPr="00626AE2">
        <w:rPr>
          <w:rFonts w:ascii="Palatino Linotype" w:hAnsi="Palatino Linotype"/>
        </w:rPr>
        <w:t>, de la misma normativid</w:t>
      </w:r>
      <w:r w:rsidR="00DE5141">
        <w:rPr>
          <w:rFonts w:ascii="Palatino Linotype" w:hAnsi="Palatino Linotype"/>
        </w:rPr>
        <w:t xml:space="preserve">ad se precisa en el ordinal 46 </w:t>
      </w:r>
      <w:r w:rsidR="00032B45" w:rsidRPr="00626AE2">
        <w:rPr>
          <w:rFonts w:ascii="Palatino Linotype" w:hAnsi="Palatino Linotype"/>
        </w:rPr>
        <w:t xml:space="preserve">que el Gobernador del Estado podrá solicitar al Congreso, la creación de organismos descentralizados, </w:t>
      </w:r>
      <w:r w:rsidR="00121FEA">
        <w:rPr>
          <w:rFonts w:ascii="Palatino Linotype" w:hAnsi="Palatino Linotype"/>
        </w:rPr>
        <w:t xml:space="preserve">así como, </w:t>
      </w:r>
      <w:r w:rsidR="00032B45" w:rsidRPr="00626AE2">
        <w:rPr>
          <w:rFonts w:ascii="Palatino Linotype" w:hAnsi="Palatino Linotype"/>
        </w:rPr>
        <w:t>ordenar la creación, fusión o liquidación de empresas de participación estatal o disponer la constitución de fideicomisos.</w:t>
      </w:r>
    </w:p>
    <w:p w:rsidR="00032B45" w:rsidRPr="00FB10F4" w:rsidRDefault="00032B45" w:rsidP="00032B45">
      <w:pPr>
        <w:spacing w:line="360" w:lineRule="auto"/>
        <w:ind w:right="49"/>
        <w:jc w:val="both"/>
        <w:rPr>
          <w:rFonts w:ascii="Palatino Linotype" w:hAnsi="Palatino Linotype"/>
          <w:color w:val="FF0000"/>
        </w:rPr>
      </w:pPr>
    </w:p>
    <w:p w:rsidR="00032B45" w:rsidRPr="00626AE2" w:rsidRDefault="00045E74" w:rsidP="00032B45">
      <w:pPr>
        <w:spacing w:line="360" w:lineRule="auto"/>
        <w:ind w:right="49"/>
        <w:jc w:val="both"/>
        <w:rPr>
          <w:rFonts w:ascii="Palatino Linotype" w:hAnsi="Palatino Linotype"/>
        </w:rPr>
      </w:pPr>
      <w:r>
        <w:rPr>
          <w:rFonts w:ascii="Palatino Linotype" w:hAnsi="Palatino Linotype"/>
        </w:rPr>
        <w:t xml:space="preserve">En este sentido, </w:t>
      </w:r>
      <w:r w:rsidR="00032B45" w:rsidRPr="00626AE2">
        <w:rPr>
          <w:rFonts w:ascii="Palatino Linotype" w:hAnsi="Palatino Linotype"/>
        </w:rPr>
        <w:t xml:space="preserve">del artículo </w:t>
      </w:r>
      <w:r w:rsidR="00626AE2" w:rsidRPr="00626AE2">
        <w:rPr>
          <w:rFonts w:ascii="Palatino Linotype" w:hAnsi="Palatino Linotype"/>
        </w:rPr>
        <w:t>47 del</w:t>
      </w:r>
      <w:r w:rsidR="00032B45" w:rsidRPr="00626AE2">
        <w:rPr>
          <w:rFonts w:ascii="Palatino Linotype" w:hAnsi="Palatino Linotype"/>
        </w:rPr>
        <w:t xml:space="preserve"> </w:t>
      </w:r>
      <w:r w:rsidR="00032B45" w:rsidRPr="00626AE2">
        <w:rPr>
          <w:rFonts w:ascii="Palatino Linotype" w:hAnsi="Palatino Linotype"/>
          <w:i/>
        </w:rPr>
        <w:t xml:space="preserve">supra </w:t>
      </w:r>
      <w:r w:rsidR="00032B45" w:rsidRPr="00626AE2">
        <w:rPr>
          <w:rFonts w:ascii="Palatino Linotype" w:hAnsi="Palatino Linotype"/>
        </w:rPr>
        <w:t xml:space="preserve">citado cuerpo normativo, </w:t>
      </w:r>
      <w:r>
        <w:rPr>
          <w:rFonts w:ascii="Palatino Linotype" w:hAnsi="Palatino Linotype"/>
        </w:rPr>
        <w:t>se desprende que los</w:t>
      </w:r>
      <w:r w:rsidR="00032B45" w:rsidRPr="00626AE2">
        <w:rPr>
          <w:rFonts w:ascii="Palatino Linotype" w:hAnsi="Palatino Linotype"/>
          <w:b/>
        </w:rPr>
        <w:t xml:space="preserve"> organismos descentralizados gozarán de personalidad jurídica y patrimonio</w:t>
      </w:r>
      <w:r w:rsidR="00032B45" w:rsidRPr="00626AE2">
        <w:rPr>
          <w:rFonts w:ascii="Palatino Linotype" w:hAnsi="Palatino Linotype"/>
        </w:rPr>
        <w:t xml:space="preserve"> propio y podrán ser creados para ayudar operativamente al Ejecutivo en el ejercicio de sus atribuciones.</w:t>
      </w:r>
    </w:p>
    <w:p w:rsidR="00032B45" w:rsidRPr="00FB10F4" w:rsidRDefault="00032B45" w:rsidP="00032B45">
      <w:pPr>
        <w:spacing w:line="360" w:lineRule="auto"/>
        <w:ind w:right="49"/>
        <w:jc w:val="both"/>
        <w:rPr>
          <w:color w:val="FF0000"/>
        </w:rPr>
      </w:pPr>
    </w:p>
    <w:p w:rsidR="00032B45" w:rsidRPr="00626AE2" w:rsidRDefault="003B69C7" w:rsidP="00032B45">
      <w:pPr>
        <w:spacing w:line="360" w:lineRule="auto"/>
        <w:ind w:right="49"/>
        <w:jc w:val="both"/>
        <w:rPr>
          <w:rFonts w:ascii="Palatino Linotype" w:hAnsi="Palatino Linotype"/>
        </w:rPr>
      </w:pPr>
      <w:r>
        <w:rPr>
          <w:rFonts w:ascii="Palatino Linotype" w:hAnsi="Palatino Linotype"/>
        </w:rPr>
        <w:t xml:space="preserve">Así, </w:t>
      </w:r>
      <w:r w:rsidR="00EB784E">
        <w:rPr>
          <w:rFonts w:ascii="Palatino Linotype" w:hAnsi="Palatino Linotype"/>
        </w:rPr>
        <w:t xml:space="preserve">en uso de esas atribuciones por </w:t>
      </w:r>
      <w:r w:rsidR="00032B45" w:rsidRPr="00626AE2">
        <w:rPr>
          <w:rFonts w:ascii="Palatino Linotype" w:hAnsi="Palatino Linotype"/>
        </w:rPr>
        <w:t xml:space="preserve"> Decreto del Estado publicado en el Periódico Oficial "Gaceta del Gobierno", el 13 de noviembre de 2006, se creó la Universidad Politécnica del Valle de Toluca, como un organismo público descentralizado de carácter estatal</w:t>
      </w:r>
      <w:r w:rsidR="00121FEA">
        <w:rPr>
          <w:rFonts w:ascii="Palatino Linotype" w:hAnsi="Palatino Linotype"/>
        </w:rPr>
        <w:t>, sectorizada de la Secretaría de Educación</w:t>
      </w:r>
      <w:r w:rsidR="00032B45" w:rsidRPr="00626AE2">
        <w:rPr>
          <w:rFonts w:ascii="Palatino Linotype" w:hAnsi="Palatino Linotype"/>
        </w:rPr>
        <w:t xml:space="preserve">, con personalidad jurídica y patrimonio propios, </w:t>
      </w:r>
      <w:r w:rsidR="00045E74">
        <w:rPr>
          <w:rFonts w:ascii="Palatino Linotype" w:hAnsi="Palatino Linotype"/>
        </w:rPr>
        <w:t xml:space="preserve"> </w:t>
      </w:r>
      <w:r w:rsidR="00EB784E">
        <w:t>tal y como se precisa</w:t>
      </w:r>
      <w:r w:rsidR="00032B45" w:rsidRPr="00626AE2">
        <w:t>:</w:t>
      </w:r>
    </w:p>
    <w:p w:rsidR="00032B45" w:rsidRPr="00FB10F4" w:rsidRDefault="00032B45" w:rsidP="00032B45">
      <w:pPr>
        <w:spacing w:line="360" w:lineRule="auto"/>
        <w:ind w:right="49"/>
        <w:jc w:val="both"/>
        <w:rPr>
          <w:rFonts w:ascii="Palatino Linotype" w:hAnsi="Palatino Linotype"/>
          <w:color w:val="FF0000"/>
          <w:sz w:val="22"/>
          <w:szCs w:val="22"/>
        </w:rPr>
      </w:pPr>
    </w:p>
    <w:p w:rsidR="00032B45" w:rsidRPr="005C6754" w:rsidRDefault="00032B45" w:rsidP="00032B45">
      <w:pPr>
        <w:pStyle w:val="Textoindependiente"/>
        <w:ind w:left="993" w:right="675"/>
        <w:jc w:val="both"/>
        <w:rPr>
          <w:rFonts w:ascii="Palatino Linotype" w:hAnsi="Palatino Linotype"/>
          <w:i/>
          <w:lang w:val="es-MX"/>
        </w:rPr>
      </w:pPr>
      <w:r w:rsidRPr="005C6754">
        <w:rPr>
          <w:rFonts w:ascii="Palatino Linotype" w:hAnsi="Palatino Linotype"/>
          <w:i/>
          <w:lang w:val="es-MX"/>
        </w:rPr>
        <w:t xml:space="preserve">“Artículo </w:t>
      </w:r>
      <w:r w:rsidRPr="005C6754">
        <w:rPr>
          <w:rFonts w:ascii="Palatino Linotype" w:hAnsi="Palatino Linotype"/>
          <w:i/>
          <w:spacing w:val="-18"/>
          <w:w w:val="110"/>
          <w:lang w:val="es-MX"/>
        </w:rPr>
        <w:t xml:space="preserve">1.- </w:t>
      </w:r>
      <w:r w:rsidRPr="005C6754">
        <w:rPr>
          <w:rFonts w:ascii="Palatino Linotype" w:hAnsi="Palatino Linotype"/>
          <w:b/>
          <w:i/>
          <w:lang w:val="es-MX"/>
        </w:rPr>
        <w:t xml:space="preserve">Se crea </w:t>
      </w:r>
      <w:r w:rsidRPr="005C6754">
        <w:rPr>
          <w:rFonts w:ascii="Palatino Linotype" w:hAnsi="Palatino Linotype"/>
          <w:b/>
          <w:i/>
          <w:spacing w:val="-12"/>
          <w:w w:val="110"/>
          <w:lang w:val="es-MX"/>
        </w:rPr>
        <w:t xml:space="preserve">la </w:t>
      </w:r>
      <w:r w:rsidRPr="005C6754">
        <w:rPr>
          <w:rFonts w:ascii="Palatino Linotype" w:hAnsi="Palatino Linotype"/>
          <w:b/>
          <w:i/>
          <w:lang w:val="es-MX"/>
        </w:rPr>
        <w:t>Universidad Politécnica del Valle de Toluca como</w:t>
      </w:r>
      <w:r w:rsidRPr="005C6754">
        <w:rPr>
          <w:rFonts w:ascii="Palatino Linotype" w:hAnsi="Palatino Linotype"/>
          <w:b/>
          <w:i/>
          <w:spacing w:val="-11"/>
          <w:lang w:val="es-MX"/>
        </w:rPr>
        <w:t xml:space="preserve"> </w:t>
      </w:r>
      <w:r w:rsidRPr="005C6754">
        <w:rPr>
          <w:rFonts w:ascii="Palatino Linotype" w:hAnsi="Palatino Linotype"/>
          <w:b/>
          <w:i/>
          <w:lang w:val="es-MX"/>
        </w:rPr>
        <w:t>un</w:t>
      </w:r>
      <w:r w:rsidRPr="005C6754">
        <w:rPr>
          <w:rFonts w:ascii="Palatino Linotype" w:hAnsi="Palatino Linotype"/>
          <w:b/>
          <w:i/>
          <w:w w:val="102"/>
          <w:lang w:val="es-MX"/>
        </w:rPr>
        <w:t xml:space="preserve"> </w:t>
      </w:r>
      <w:r w:rsidRPr="005C6754">
        <w:rPr>
          <w:rFonts w:ascii="Palatino Linotype" w:hAnsi="Palatino Linotype"/>
          <w:b/>
          <w:i/>
          <w:lang w:val="es-MX"/>
        </w:rPr>
        <w:t>organismo público descentralizado del Gobierno del Estado de México</w:t>
      </w:r>
      <w:r w:rsidRPr="005C6754">
        <w:rPr>
          <w:rFonts w:ascii="Palatino Linotype" w:hAnsi="Palatino Linotype"/>
          <w:i/>
          <w:lang w:val="es-MX"/>
        </w:rPr>
        <w:t>,</w:t>
      </w:r>
      <w:r w:rsidRPr="005C6754">
        <w:rPr>
          <w:rFonts w:ascii="Palatino Linotype" w:hAnsi="Palatino Linotype"/>
          <w:i/>
          <w:spacing w:val="6"/>
          <w:lang w:val="es-MX"/>
        </w:rPr>
        <w:t xml:space="preserve"> </w:t>
      </w:r>
      <w:r w:rsidRPr="005C6754">
        <w:rPr>
          <w:rFonts w:ascii="Palatino Linotype" w:hAnsi="Palatino Linotype"/>
          <w:b/>
          <w:i/>
          <w:lang w:val="es-MX"/>
        </w:rPr>
        <w:t>con</w:t>
      </w:r>
      <w:r w:rsidRPr="005C6754">
        <w:rPr>
          <w:rFonts w:ascii="Palatino Linotype" w:hAnsi="Palatino Linotype"/>
          <w:b/>
          <w:i/>
          <w:w w:val="101"/>
          <w:lang w:val="es-MX"/>
        </w:rPr>
        <w:t xml:space="preserve"> </w:t>
      </w:r>
      <w:r w:rsidRPr="005C6754">
        <w:rPr>
          <w:rFonts w:ascii="Palatino Linotype" w:hAnsi="Palatino Linotype"/>
          <w:b/>
          <w:i/>
          <w:lang w:val="es-MX"/>
        </w:rPr>
        <w:t xml:space="preserve">personalidad </w:t>
      </w:r>
      <w:r w:rsidRPr="005C6754">
        <w:rPr>
          <w:rFonts w:ascii="Palatino Linotype" w:hAnsi="Palatino Linotype"/>
          <w:b/>
          <w:i/>
          <w:spacing w:val="2"/>
          <w:lang w:val="es-MX"/>
        </w:rPr>
        <w:t xml:space="preserve">jurídica </w:t>
      </w:r>
      <w:r w:rsidRPr="005C6754">
        <w:rPr>
          <w:rFonts w:ascii="Palatino Linotype" w:hAnsi="Palatino Linotype"/>
          <w:b/>
          <w:i/>
          <w:lang w:val="es-MX"/>
        </w:rPr>
        <w:t>y patrimonio propios</w:t>
      </w:r>
      <w:r w:rsidRPr="005C6754">
        <w:rPr>
          <w:rFonts w:ascii="Palatino Linotype" w:hAnsi="Palatino Linotype"/>
          <w:i/>
          <w:lang w:val="es-MX"/>
        </w:rPr>
        <w:t>, con domicilio social en uno de</w:t>
      </w:r>
      <w:r w:rsidRPr="005C6754">
        <w:rPr>
          <w:rFonts w:ascii="Palatino Linotype" w:hAnsi="Palatino Linotype"/>
          <w:i/>
          <w:spacing w:val="46"/>
          <w:lang w:val="es-MX"/>
        </w:rPr>
        <w:t xml:space="preserve"> </w:t>
      </w:r>
      <w:r w:rsidRPr="005C6754">
        <w:rPr>
          <w:rFonts w:ascii="Palatino Linotype" w:hAnsi="Palatino Linotype"/>
          <w:i/>
          <w:lang w:val="es-MX"/>
        </w:rPr>
        <w:t>los</w:t>
      </w:r>
      <w:r w:rsidRPr="005C6754">
        <w:rPr>
          <w:rFonts w:ascii="Palatino Linotype" w:hAnsi="Palatino Linotype"/>
          <w:i/>
          <w:w w:val="101"/>
          <w:lang w:val="es-MX"/>
        </w:rPr>
        <w:t xml:space="preserve"> </w:t>
      </w:r>
      <w:r w:rsidRPr="005C6754">
        <w:rPr>
          <w:rFonts w:ascii="Palatino Linotype" w:hAnsi="Palatino Linotype"/>
          <w:i/>
          <w:lang w:val="es-MX"/>
        </w:rPr>
        <w:t xml:space="preserve">municipios del Valle de Toluca; </w:t>
      </w:r>
      <w:r w:rsidRPr="005C6754">
        <w:rPr>
          <w:rFonts w:ascii="Palatino Linotype" w:hAnsi="Palatino Linotype"/>
          <w:i/>
          <w:spacing w:val="-4"/>
          <w:lang w:val="es-MX"/>
        </w:rPr>
        <w:t xml:space="preserve">misma </w:t>
      </w:r>
      <w:r w:rsidRPr="005C6754">
        <w:rPr>
          <w:rFonts w:ascii="Palatino Linotype" w:hAnsi="Palatino Linotype"/>
          <w:i/>
          <w:lang w:val="es-MX"/>
        </w:rPr>
        <w:t xml:space="preserve">que estará sectorizada a </w:t>
      </w:r>
      <w:r w:rsidRPr="005C6754">
        <w:rPr>
          <w:rFonts w:ascii="Palatino Linotype" w:hAnsi="Palatino Linotype"/>
          <w:i/>
          <w:spacing w:val="-10"/>
          <w:w w:val="110"/>
          <w:lang w:val="es-MX"/>
        </w:rPr>
        <w:t xml:space="preserve">la </w:t>
      </w:r>
      <w:r w:rsidRPr="005C6754">
        <w:rPr>
          <w:rFonts w:ascii="Palatino Linotype" w:hAnsi="Palatino Linotype"/>
          <w:i/>
          <w:spacing w:val="24"/>
          <w:w w:val="110"/>
          <w:lang w:val="es-MX"/>
        </w:rPr>
        <w:t xml:space="preserve"> </w:t>
      </w:r>
      <w:r w:rsidRPr="005C6754">
        <w:rPr>
          <w:rFonts w:ascii="Palatino Linotype" w:hAnsi="Palatino Linotype"/>
          <w:i/>
          <w:lang w:val="es-MX"/>
        </w:rPr>
        <w:t>Secretaría</w:t>
      </w:r>
      <w:r w:rsidRPr="005C6754">
        <w:rPr>
          <w:rFonts w:ascii="Palatino Linotype" w:hAnsi="Palatino Linotype"/>
          <w:i/>
          <w:w w:val="97"/>
          <w:lang w:val="es-MX"/>
        </w:rPr>
        <w:t xml:space="preserve"> </w:t>
      </w:r>
      <w:r w:rsidRPr="005C6754">
        <w:rPr>
          <w:rFonts w:ascii="Palatino Linotype" w:hAnsi="Palatino Linotype"/>
          <w:i/>
          <w:lang w:val="es-MX"/>
        </w:rPr>
        <w:t>de</w:t>
      </w:r>
      <w:r w:rsidRPr="005C6754">
        <w:rPr>
          <w:rFonts w:ascii="Palatino Linotype" w:hAnsi="Palatino Linotype"/>
          <w:i/>
          <w:spacing w:val="1"/>
          <w:lang w:val="es-MX"/>
        </w:rPr>
        <w:t xml:space="preserve"> </w:t>
      </w:r>
      <w:r w:rsidRPr="005C6754">
        <w:rPr>
          <w:rFonts w:ascii="Palatino Linotype" w:hAnsi="Palatino Linotype"/>
          <w:i/>
          <w:lang w:val="es-MX"/>
        </w:rPr>
        <w:t>Educación.”</w:t>
      </w:r>
    </w:p>
    <w:p w:rsidR="00032B45" w:rsidRPr="005C6754" w:rsidRDefault="00032B45" w:rsidP="00032B45">
      <w:pPr>
        <w:spacing w:line="360" w:lineRule="auto"/>
        <w:ind w:right="49"/>
        <w:jc w:val="both"/>
        <w:rPr>
          <w:rFonts w:ascii="Palatino Linotype" w:hAnsi="Palatino Linotype"/>
          <w:sz w:val="22"/>
          <w:szCs w:val="22"/>
          <w:lang w:val="es-MX"/>
        </w:rPr>
      </w:pPr>
    </w:p>
    <w:p w:rsidR="00032B45" w:rsidRPr="005C6754" w:rsidRDefault="00032B45" w:rsidP="00032B45">
      <w:pPr>
        <w:pStyle w:val="Textoindependiente"/>
        <w:ind w:right="545"/>
        <w:jc w:val="center"/>
        <w:rPr>
          <w:rFonts w:ascii="Palatino Linotype" w:hAnsi="Palatino Linotype"/>
          <w:i/>
          <w:lang w:val="es-MX"/>
        </w:rPr>
      </w:pPr>
      <w:r w:rsidRPr="005C6754">
        <w:rPr>
          <w:rFonts w:ascii="Palatino Linotype" w:hAnsi="Palatino Linotype"/>
          <w:i/>
          <w:lang w:val="es-MX"/>
        </w:rPr>
        <w:t>TITULO SEGUNDO</w:t>
      </w:r>
    </w:p>
    <w:p w:rsidR="00032B45" w:rsidRPr="005C6754" w:rsidRDefault="00032B45" w:rsidP="00032B45">
      <w:pPr>
        <w:pStyle w:val="Textoindependiente"/>
        <w:ind w:right="545"/>
        <w:jc w:val="center"/>
        <w:rPr>
          <w:rFonts w:ascii="Palatino Linotype" w:hAnsi="Palatino Linotype"/>
          <w:i/>
          <w:lang w:val="es-MX"/>
        </w:rPr>
      </w:pPr>
      <w:r w:rsidRPr="005C6754">
        <w:rPr>
          <w:rFonts w:ascii="Palatino Linotype" w:hAnsi="Palatino Linotype"/>
          <w:i/>
          <w:lang w:val="es-MX"/>
        </w:rPr>
        <w:lastRenderedPageBreak/>
        <w:t>DE LA ORGANIZACIÓN DE LA UNIVERSIDAD</w:t>
      </w:r>
    </w:p>
    <w:p w:rsidR="00032B45" w:rsidRPr="005C6754" w:rsidRDefault="00032B45" w:rsidP="00032B45">
      <w:pPr>
        <w:pStyle w:val="Textoindependiente"/>
        <w:ind w:right="545"/>
        <w:jc w:val="center"/>
        <w:rPr>
          <w:rFonts w:ascii="Palatino Linotype" w:hAnsi="Palatino Linotype"/>
          <w:i/>
          <w:lang w:val="es-MX"/>
        </w:rPr>
      </w:pPr>
      <w:r w:rsidRPr="005C6754">
        <w:rPr>
          <w:rFonts w:ascii="Palatino Linotype" w:hAnsi="Palatino Linotype"/>
          <w:i/>
          <w:lang w:val="es-MX"/>
        </w:rPr>
        <w:t>CAPITULO 1</w:t>
      </w:r>
    </w:p>
    <w:p w:rsidR="00032B45" w:rsidRPr="005C6754" w:rsidRDefault="00032B45" w:rsidP="00032B45">
      <w:pPr>
        <w:pStyle w:val="Textoindependiente"/>
        <w:ind w:right="545"/>
        <w:jc w:val="center"/>
        <w:rPr>
          <w:rFonts w:ascii="Palatino Linotype" w:hAnsi="Palatino Linotype"/>
          <w:i/>
          <w:lang w:val="es-MX"/>
        </w:rPr>
      </w:pPr>
      <w:r w:rsidRPr="005C6754">
        <w:rPr>
          <w:rFonts w:ascii="Palatino Linotype" w:hAnsi="Palatino Linotype"/>
          <w:i/>
          <w:lang w:val="es-MX"/>
        </w:rPr>
        <w:t>De los Órganos de la Universidad</w:t>
      </w:r>
    </w:p>
    <w:p w:rsidR="00032B45" w:rsidRPr="005C6754" w:rsidRDefault="00032B45" w:rsidP="00032B45">
      <w:pPr>
        <w:pStyle w:val="Textoindependiente"/>
        <w:ind w:left="993" w:right="545"/>
        <w:rPr>
          <w:rFonts w:ascii="Palatino Linotype" w:hAnsi="Palatino Linotype"/>
          <w:i/>
          <w:lang w:val="es-MX"/>
        </w:rPr>
      </w:pPr>
      <w:r w:rsidRPr="005C6754">
        <w:rPr>
          <w:rFonts w:ascii="Palatino Linotype" w:hAnsi="Palatino Linotype"/>
          <w:i/>
          <w:lang w:val="es-MX"/>
        </w:rPr>
        <w:t>Artículo 4.- La dirección y administración de la Universidad corresponden:</w:t>
      </w:r>
    </w:p>
    <w:p w:rsidR="00032B45" w:rsidRPr="005C6754" w:rsidRDefault="00032B45" w:rsidP="00032B45">
      <w:pPr>
        <w:pStyle w:val="Textoindependiente"/>
        <w:ind w:left="993" w:right="545"/>
        <w:rPr>
          <w:rFonts w:ascii="Palatino Linotype" w:hAnsi="Palatino Linotype"/>
          <w:b/>
          <w:i/>
          <w:lang w:val="es-MX"/>
        </w:rPr>
      </w:pPr>
      <w:r w:rsidRPr="005C6754">
        <w:rPr>
          <w:rFonts w:ascii="Palatino Linotype" w:hAnsi="Palatino Linotype"/>
          <w:i/>
          <w:lang w:val="es-MX"/>
        </w:rPr>
        <w:t xml:space="preserve"> </w:t>
      </w:r>
      <w:r w:rsidRPr="005C6754">
        <w:rPr>
          <w:rFonts w:ascii="Palatino Linotype" w:hAnsi="Palatino Linotype"/>
          <w:b/>
          <w:i/>
          <w:lang w:val="es-MX"/>
        </w:rPr>
        <w:t xml:space="preserve">I. La Junta Directiva, y </w:t>
      </w:r>
    </w:p>
    <w:p w:rsidR="00032B45" w:rsidRPr="005C6754" w:rsidRDefault="00032B45" w:rsidP="00032B45">
      <w:pPr>
        <w:pStyle w:val="Textoindependiente"/>
        <w:ind w:left="993" w:right="545"/>
        <w:rPr>
          <w:rFonts w:ascii="Palatino Linotype" w:hAnsi="Palatino Linotype"/>
          <w:b/>
          <w:i/>
          <w:lang w:val="es-MX"/>
        </w:rPr>
      </w:pPr>
      <w:r w:rsidRPr="005C6754">
        <w:rPr>
          <w:rFonts w:ascii="Palatino Linotype" w:hAnsi="Palatino Linotype"/>
          <w:b/>
          <w:i/>
          <w:lang w:val="es-MX"/>
        </w:rPr>
        <w:t>II. Al Rector</w:t>
      </w:r>
    </w:p>
    <w:p w:rsidR="00032B45" w:rsidRPr="005C6754" w:rsidRDefault="00032B45" w:rsidP="00032B45">
      <w:pPr>
        <w:pStyle w:val="Textoindependiente"/>
        <w:ind w:right="545"/>
        <w:rPr>
          <w:rFonts w:ascii="Palatino Linotype" w:hAnsi="Palatino Linotype"/>
          <w:b/>
          <w:i/>
          <w:lang w:val="es-MX"/>
        </w:rPr>
      </w:pPr>
    </w:p>
    <w:p w:rsidR="00032B45" w:rsidRPr="005C6754" w:rsidRDefault="00032B45" w:rsidP="00032B45">
      <w:pPr>
        <w:pStyle w:val="Textoindependiente"/>
        <w:spacing w:line="247" w:lineRule="auto"/>
        <w:ind w:right="545"/>
        <w:jc w:val="center"/>
        <w:rPr>
          <w:i/>
          <w:lang w:val="es-MX"/>
        </w:rPr>
      </w:pPr>
      <w:r w:rsidRPr="005C6754">
        <w:rPr>
          <w:i/>
          <w:lang w:val="es-MX"/>
        </w:rPr>
        <w:t>CAPITULO II</w:t>
      </w:r>
    </w:p>
    <w:p w:rsidR="00032B45" w:rsidRPr="005C6754" w:rsidRDefault="00032B45" w:rsidP="00032B45">
      <w:pPr>
        <w:pStyle w:val="Textoindependiente"/>
        <w:spacing w:line="247" w:lineRule="auto"/>
        <w:ind w:right="545"/>
        <w:jc w:val="center"/>
        <w:rPr>
          <w:i/>
          <w:lang w:val="es-MX"/>
        </w:rPr>
      </w:pPr>
      <w:r w:rsidRPr="005C6754">
        <w:rPr>
          <w:i/>
          <w:lang w:val="es-MX"/>
        </w:rPr>
        <w:t>De la Junta Directiva</w:t>
      </w:r>
    </w:p>
    <w:p w:rsidR="00032B45" w:rsidRPr="00626AE2" w:rsidRDefault="00032B45" w:rsidP="00032B45">
      <w:pPr>
        <w:pStyle w:val="Textoindependiente"/>
        <w:spacing w:line="247" w:lineRule="auto"/>
        <w:ind w:right="545"/>
      </w:pPr>
    </w:p>
    <w:p w:rsidR="00032B45" w:rsidRDefault="00032B45" w:rsidP="00032B45">
      <w:pPr>
        <w:ind w:left="993" w:right="49"/>
        <w:jc w:val="both"/>
        <w:rPr>
          <w:rFonts w:ascii="Palatino Linotype" w:hAnsi="Palatino Linotype"/>
          <w:i/>
          <w:sz w:val="22"/>
        </w:rPr>
      </w:pPr>
      <w:r w:rsidRPr="00626AE2">
        <w:rPr>
          <w:rFonts w:ascii="Palatino Linotype" w:hAnsi="Palatino Linotype"/>
          <w:i/>
          <w:sz w:val="22"/>
        </w:rPr>
        <w:t xml:space="preserve">Artículo 12.- </w:t>
      </w:r>
      <w:r w:rsidRPr="00626AE2">
        <w:rPr>
          <w:rFonts w:ascii="Palatino Linotype" w:hAnsi="Palatino Linotype"/>
          <w:b/>
          <w:i/>
          <w:sz w:val="22"/>
        </w:rPr>
        <w:t>La Junta Directiva tendrá las siguientes atribuciones:</w:t>
      </w:r>
      <w:r w:rsidRPr="00626AE2">
        <w:rPr>
          <w:rFonts w:ascii="Palatino Linotype" w:hAnsi="Palatino Linotype"/>
          <w:i/>
          <w:sz w:val="22"/>
        </w:rPr>
        <w:t xml:space="preserve"> </w:t>
      </w:r>
    </w:p>
    <w:p w:rsidR="00626AE2" w:rsidRDefault="00626AE2" w:rsidP="00032B45">
      <w:pPr>
        <w:ind w:left="993" w:right="49"/>
        <w:jc w:val="both"/>
        <w:rPr>
          <w:rFonts w:ascii="Palatino Linotype" w:hAnsi="Palatino Linotype"/>
          <w:i/>
          <w:sz w:val="22"/>
        </w:rPr>
      </w:pPr>
      <w:r>
        <w:rPr>
          <w:rFonts w:ascii="Palatino Linotype" w:hAnsi="Palatino Linotype"/>
          <w:i/>
          <w:sz w:val="22"/>
        </w:rPr>
        <w:t>…</w:t>
      </w:r>
    </w:p>
    <w:p w:rsidR="00626AE2" w:rsidRDefault="00626AE2" w:rsidP="00032B45">
      <w:pPr>
        <w:ind w:left="993" w:right="49"/>
        <w:jc w:val="both"/>
        <w:rPr>
          <w:rFonts w:ascii="Palatino Linotype" w:hAnsi="Palatino Linotype"/>
          <w:i/>
          <w:sz w:val="22"/>
        </w:rPr>
      </w:pPr>
      <w:r w:rsidRPr="00626AE2">
        <w:rPr>
          <w:rFonts w:ascii="Palatino Linotype" w:hAnsi="Palatino Linotype"/>
          <w:i/>
          <w:sz w:val="22"/>
        </w:rPr>
        <w:t>IV.</w:t>
      </w:r>
      <w:r w:rsidRPr="00626AE2">
        <w:rPr>
          <w:rFonts w:ascii="Palatino Linotype" w:hAnsi="Palatino Linotype"/>
          <w:i/>
          <w:sz w:val="22"/>
        </w:rPr>
        <w:tab/>
        <w:t>Autorizar la estructura organizacional de la Universidad y sus modificaciones;</w:t>
      </w:r>
    </w:p>
    <w:p w:rsidR="00626AE2" w:rsidRPr="00626AE2" w:rsidRDefault="00626AE2" w:rsidP="00032B45">
      <w:pPr>
        <w:ind w:left="993" w:right="49"/>
        <w:jc w:val="both"/>
        <w:rPr>
          <w:rFonts w:ascii="Palatino Linotype" w:hAnsi="Palatino Linotype"/>
          <w:i/>
          <w:sz w:val="22"/>
        </w:rPr>
      </w:pPr>
      <w:r>
        <w:rPr>
          <w:rFonts w:ascii="Palatino Linotype" w:hAnsi="Palatino Linotype"/>
          <w:i/>
          <w:sz w:val="22"/>
        </w:rPr>
        <w:t>…</w:t>
      </w:r>
    </w:p>
    <w:p w:rsidR="00032B45" w:rsidRDefault="00032B45" w:rsidP="00032B45">
      <w:pPr>
        <w:ind w:left="993" w:right="49"/>
        <w:jc w:val="both"/>
        <w:rPr>
          <w:rFonts w:ascii="Palatino Linotype" w:hAnsi="Palatino Linotype"/>
          <w:i/>
          <w:sz w:val="22"/>
        </w:rPr>
      </w:pPr>
      <w:r w:rsidRPr="00626AE2">
        <w:rPr>
          <w:rFonts w:ascii="Palatino Linotype" w:hAnsi="Palatino Linotype"/>
          <w:i/>
          <w:sz w:val="22"/>
        </w:rPr>
        <w:t xml:space="preserve">VI. </w:t>
      </w:r>
      <w:r w:rsidRPr="00626AE2">
        <w:rPr>
          <w:rFonts w:ascii="Palatino Linotype" w:hAnsi="Palatino Linotype"/>
          <w:b/>
          <w:i/>
          <w:sz w:val="22"/>
        </w:rPr>
        <w:t>Autorizar el proyecto de presupuesto de ingresos</w:t>
      </w:r>
      <w:r w:rsidRPr="00626AE2">
        <w:rPr>
          <w:rFonts w:ascii="Palatino Linotype" w:hAnsi="Palatino Linotype"/>
          <w:i/>
          <w:sz w:val="22"/>
        </w:rPr>
        <w:t xml:space="preserve"> y egresos así como la programación plurianual de la Universidad; </w:t>
      </w:r>
    </w:p>
    <w:p w:rsidR="00626AE2" w:rsidRDefault="00626AE2" w:rsidP="00CC67B7">
      <w:pPr>
        <w:ind w:left="993" w:right="49"/>
        <w:jc w:val="both"/>
        <w:rPr>
          <w:rFonts w:ascii="Palatino Linotype" w:hAnsi="Palatino Linotype"/>
          <w:i/>
          <w:sz w:val="22"/>
        </w:rPr>
      </w:pPr>
      <w:r>
        <w:rPr>
          <w:rFonts w:ascii="Palatino Linotype" w:hAnsi="Palatino Linotype"/>
          <w:i/>
          <w:sz w:val="22"/>
        </w:rPr>
        <w:t>…</w:t>
      </w:r>
    </w:p>
    <w:p w:rsidR="00626AE2" w:rsidRDefault="00626AE2" w:rsidP="00032B45">
      <w:pPr>
        <w:ind w:left="993" w:right="49"/>
        <w:jc w:val="both"/>
        <w:rPr>
          <w:rFonts w:ascii="Palatino Linotype" w:hAnsi="Palatino Linotype"/>
          <w:i/>
          <w:sz w:val="22"/>
        </w:rPr>
      </w:pPr>
      <w:r w:rsidRPr="00626AE2">
        <w:rPr>
          <w:rFonts w:ascii="Palatino Linotype" w:hAnsi="Palatino Linotype"/>
          <w:i/>
          <w:sz w:val="22"/>
        </w:rPr>
        <w:t>VII.</w:t>
      </w:r>
      <w:r w:rsidRPr="00626AE2">
        <w:rPr>
          <w:rFonts w:ascii="Palatino Linotype" w:hAnsi="Palatino Linotype"/>
          <w:i/>
          <w:sz w:val="22"/>
        </w:rPr>
        <w:tab/>
        <w:t>Someter a la opinión del Consejo de Calidad modificaciones a la estructura orgánica y académica de la Universidad;</w:t>
      </w:r>
    </w:p>
    <w:p w:rsidR="00626AE2" w:rsidRDefault="00626AE2" w:rsidP="00032B45">
      <w:pPr>
        <w:ind w:left="993" w:right="49"/>
        <w:jc w:val="both"/>
        <w:rPr>
          <w:rFonts w:ascii="Palatino Linotype" w:hAnsi="Palatino Linotype"/>
          <w:i/>
          <w:sz w:val="22"/>
        </w:rPr>
      </w:pPr>
      <w:r>
        <w:rPr>
          <w:rFonts w:ascii="Palatino Linotype" w:hAnsi="Palatino Linotype"/>
          <w:i/>
          <w:sz w:val="22"/>
        </w:rPr>
        <w:t>…</w:t>
      </w:r>
    </w:p>
    <w:p w:rsidR="00032B45" w:rsidRPr="00626AE2" w:rsidRDefault="00032B45" w:rsidP="00032B45">
      <w:pPr>
        <w:ind w:left="993" w:right="49"/>
        <w:jc w:val="both"/>
        <w:rPr>
          <w:rFonts w:ascii="Palatino Linotype" w:hAnsi="Palatino Linotype"/>
          <w:i/>
          <w:sz w:val="22"/>
        </w:rPr>
      </w:pPr>
      <w:r w:rsidRPr="00626AE2">
        <w:rPr>
          <w:rFonts w:ascii="Palatino Linotype" w:hAnsi="Palatino Linotype"/>
          <w:i/>
          <w:sz w:val="22"/>
        </w:rPr>
        <w:t xml:space="preserve">VIII. Discutir y en su caso aprobar las cuentas anuales de ingresos y egresos de la Universidad </w:t>
      </w:r>
    </w:p>
    <w:p w:rsidR="00032B45" w:rsidRPr="00626AE2" w:rsidRDefault="00032B45" w:rsidP="00032B45">
      <w:pPr>
        <w:ind w:left="993" w:right="49"/>
        <w:jc w:val="both"/>
        <w:rPr>
          <w:rFonts w:ascii="Palatino Linotype" w:hAnsi="Palatino Linotype"/>
          <w:i/>
          <w:sz w:val="22"/>
        </w:rPr>
      </w:pPr>
    </w:p>
    <w:p w:rsidR="00032B45" w:rsidRPr="00626AE2" w:rsidRDefault="00626AE2" w:rsidP="00032B45">
      <w:pPr>
        <w:ind w:left="993" w:right="49"/>
        <w:jc w:val="both"/>
        <w:rPr>
          <w:rFonts w:ascii="Palatino Linotype" w:hAnsi="Palatino Linotype"/>
          <w:i/>
          <w:sz w:val="22"/>
        </w:rPr>
      </w:pPr>
      <w:r w:rsidRPr="00626AE2">
        <w:rPr>
          <w:rFonts w:ascii="Palatino Linotype" w:hAnsi="Palatino Linotype"/>
          <w:b/>
          <w:i/>
          <w:sz w:val="22"/>
        </w:rPr>
        <w:t>…</w:t>
      </w:r>
    </w:p>
    <w:p w:rsidR="00032B45" w:rsidRPr="00626AE2" w:rsidRDefault="00032B45" w:rsidP="00032B45">
      <w:pPr>
        <w:ind w:left="993" w:right="49"/>
        <w:jc w:val="both"/>
        <w:rPr>
          <w:rFonts w:ascii="Palatino Linotype" w:hAnsi="Palatino Linotype"/>
          <w:i/>
          <w:sz w:val="22"/>
        </w:rPr>
      </w:pPr>
      <w:r w:rsidRPr="00626AE2">
        <w:rPr>
          <w:rFonts w:ascii="Palatino Linotype" w:hAnsi="Palatino Linotype"/>
          <w:i/>
          <w:sz w:val="22"/>
        </w:rPr>
        <w:t>XXIV. Las demás que se establezcan en el presente decreto y en las normas y disposiciones reglamentarias de la universidad, que no correspondan a otros órganos.</w:t>
      </w:r>
    </w:p>
    <w:p w:rsidR="00032B45" w:rsidRPr="00FB10F4" w:rsidRDefault="00032B45" w:rsidP="00032B45">
      <w:pPr>
        <w:spacing w:line="360" w:lineRule="auto"/>
        <w:ind w:right="49"/>
        <w:jc w:val="both"/>
        <w:rPr>
          <w:color w:val="FF0000"/>
        </w:rPr>
      </w:pPr>
    </w:p>
    <w:p w:rsidR="00032B45" w:rsidRPr="00CC67B7" w:rsidRDefault="00032B45" w:rsidP="00032B45">
      <w:pPr>
        <w:ind w:right="49"/>
        <w:jc w:val="center"/>
        <w:rPr>
          <w:rFonts w:ascii="Palatino Linotype" w:hAnsi="Palatino Linotype"/>
          <w:i/>
          <w:sz w:val="22"/>
        </w:rPr>
      </w:pPr>
      <w:r w:rsidRPr="00CC67B7">
        <w:rPr>
          <w:rFonts w:ascii="Palatino Linotype" w:hAnsi="Palatino Linotype"/>
          <w:i/>
          <w:sz w:val="22"/>
        </w:rPr>
        <w:t>CAPITULO V</w:t>
      </w:r>
    </w:p>
    <w:p w:rsidR="00032B45" w:rsidRPr="00CC67B7" w:rsidRDefault="00032B45" w:rsidP="00032B45">
      <w:pPr>
        <w:ind w:right="49"/>
        <w:jc w:val="center"/>
        <w:rPr>
          <w:rFonts w:ascii="Palatino Linotype" w:hAnsi="Palatino Linotype"/>
          <w:i/>
          <w:sz w:val="22"/>
        </w:rPr>
      </w:pPr>
      <w:r w:rsidRPr="00CC67B7">
        <w:rPr>
          <w:rFonts w:ascii="Palatino Linotype" w:hAnsi="Palatino Linotype"/>
          <w:i/>
          <w:sz w:val="22"/>
        </w:rPr>
        <w:t>Del Rector</w:t>
      </w:r>
    </w:p>
    <w:p w:rsidR="00032B45" w:rsidRPr="00CC67B7" w:rsidRDefault="00032B45" w:rsidP="00032B45">
      <w:pPr>
        <w:ind w:left="993" w:right="49"/>
        <w:jc w:val="both"/>
        <w:rPr>
          <w:rFonts w:ascii="Palatino Linotype" w:hAnsi="Palatino Linotype"/>
          <w:i/>
          <w:sz w:val="22"/>
          <w:szCs w:val="22"/>
        </w:rPr>
      </w:pPr>
      <w:r w:rsidRPr="00CC67B7">
        <w:rPr>
          <w:rFonts w:ascii="Palatino Linotype" w:hAnsi="Palatino Linotype"/>
          <w:b/>
          <w:i/>
          <w:sz w:val="22"/>
          <w:szCs w:val="22"/>
        </w:rPr>
        <w:t>Artículo 22.- El Rector será la máxima autoridad académica</w:t>
      </w:r>
      <w:r w:rsidRPr="00CC67B7">
        <w:rPr>
          <w:rFonts w:ascii="Palatino Linotype" w:hAnsi="Palatino Linotype"/>
          <w:i/>
          <w:sz w:val="22"/>
          <w:szCs w:val="22"/>
        </w:rPr>
        <w:t xml:space="preserve"> y administrativa de la Universidad. Durará en su cargo cuatro años y podrá ser ratificado en una sola ocasión para un periodo igual, concluido éste; por ningún motivo podrá ocupar nuevamente el cargo.</w:t>
      </w:r>
    </w:p>
    <w:p w:rsidR="00032B45" w:rsidRPr="00CC67B7" w:rsidRDefault="00032B45" w:rsidP="00032B45">
      <w:pPr>
        <w:ind w:left="993" w:right="49"/>
        <w:jc w:val="both"/>
        <w:rPr>
          <w:rFonts w:ascii="Palatino Linotype" w:hAnsi="Palatino Linotype"/>
          <w:i/>
          <w:sz w:val="22"/>
          <w:szCs w:val="22"/>
        </w:rPr>
      </w:pPr>
    </w:p>
    <w:p w:rsidR="00032B45" w:rsidRPr="00CC67B7" w:rsidRDefault="00032B45" w:rsidP="00032B45">
      <w:pPr>
        <w:ind w:left="993" w:right="49"/>
        <w:jc w:val="both"/>
        <w:rPr>
          <w:rFonts w:ascii="Palatino Linotype" w:hAnsi="Palatino Linotype"/>
          <w:i/>
          <w:sz w:val="22"/>
          <w:szCs w:val="22"/>
        </w:rPr>
      </w:pPr>
      <w:r w:rsidRPr="00CC67B7">
        <w:rPr>
          <w:rFonts w:ascii="Palatino Linotype" w:hAnsi="Palatino Linotype"/>
          <w:i/>
          <w:sz w:val="22"/>
          <w:szCs w:val="22"/>
        </w:rPr>
        <w:t xml:space="preserve">Artículo 27.- </w:t>
      </w:r>
      <w:r w:rsidRPr="00CC67B7">
        <w:rPr>
          <w:rFonts w:ascii="Palatino Linotype" w:hAnsi="Palatino Linotype"/>
          <w:b/>
          <w:i/>
          <w:sz w:val="22"/>
          <w:szCs w:val="22"/>
        </w:rPr>
        <w:t>El Rector de la Universidad Politécnica del Valle de Toluca tendrá las facultades y obligaciones siguientes</w:t>
      </w:r>
      <w:r w:rsidRPr="00CC67B7">
        <w:rPr>
          <w:rFonts w:ascii="Palatino Linotype" w:hAnsi="Palatino Linotype"/>
          <w:i/>
          <w:sz w:val="22"/>
          <w:szCs w:val="22"/>
        </w:rPr>
        <w:t>:</w:t>
      </w:r>
    </w:p>
    <w:p w:rsidR="00CC67B7" w:rsidRPr="00CC67B7" w:rsidRDefault="00CC67B7" w:rsidP="00032B45">
      <w:pPr>
        <w:ind w:left="993" w:right="49"/>
        <w:jc w:val="both"/>
        <w:rPr>
          <w:rFonts w:ascii="Palatino Linotype" w:hAnsi="Palatino Linotype"/>
          <w:i/>
          <w:sz w:val="22"/>
          <w:szCs w:val="22"/>
        </w:rPr>
      </w:pPr>
      <w:r w:rsidRPr="00CC67B7">
        <w:rPr>
          <w:rFonts w:ascii="Palatino Linotype" w:hAnsi="Palatino Linotype"/>
          <w:i/>
          <w:sz w:val="22"/>
          <w:szCs w:val="22"/>
        </w:rPr>
        <w:t>…</w:t>
      </w:r>
    </w:p>
    <w:p w:rsidR="00CC67B7" w:rsidRPr="00CC67B7" w:rsidRDefault="00CC67B7" w:rsidP="00EB784E">
      <w:pPr>
        <w:ind w:left="993" w:right="49"/>
        <w:jc w:val="both"/>
        <w:rPr>
          <w:rFonts w:ascii="Palatino Linotype" w:hAnsi="Palatino Linotype"/>
          <w:i/>
          <w:sz w:val="22"/>
        </w:rPr>
      </w:pPr>
      <w:r w:rsidRPr="00CC67B7">
        <w:rPr>
          <w:rFonts w:ascii="Palatino Linotype" w:hAnsi="Palatino Linotype"/>
          <w:i/>
          <w:sz w:val="22"/>
        </w:rPr>
        <w:t>V</w:t>
      </w:r>
      <w:r w:rsidRPr="00CC67B7">
        <w:rPr>
          <w:rFonts w:ascii="Palatino Linotype" w:hAnsi="Palatino Linotype"/>
          <w:b/>
          <w:i/>
          <w:sz w:val="22"/>
          <w:u w:val="single"/>
        </w:rPr>
        <w:t>.</w:t>
      </w:r>
      <w:r w:rsidRPr="00CC67B7">
        <w:rPr>
          <w:rFonts w:ascii="Palatino Linotype" w:hAnsi="Palatino Linotype"/>
          <w:b/>
          <w:i/>
          <w:sz w:val="22"/>
          <w:u w:val="single"/>
        </w:rPr>
        <w:tab/>
        <w:t>Proponer a la Junta Directiva para su aprobación los nombramientos y remociones</w:t>
      </w:r>
      <w:r w:rsidRPr="00CC67B7">
        <w:rPr>
          <w:rFonts w:ascii="Palatino Linotype" w:hAnsi="Palatino Linotype"/>
          <w:i/>
          <w:sz w:val="22"/>
        </w:rPr>
        <w:t xml:space="preserve"> de los secretarios, directores de programa académico, directores de programa </w:t>
      </w:r>
      <w:r w:rsidRPr="00CC67B7">
        <w:rPr>
          <w:rFonts w:ascii="Palatino Linotype" w:hAnsi="Palatino Linotype"/>
          <w:i/>
          <w:sz w:val="22"/>
        </w:rPr>
        <w:lastRenderedPageBreak/>
        <w:t xml:space="preserve">administrativo y </w:t>
      </w:r>
      <w:proofErr w:type="spellStart"/>
      <w:r w:rsidRPr="00CC67B7">
        <w:rPr>
          <w:rFonts w:ascii="Palatino Linotype" w:hAnsi="Palatino Linotype"/>
          <w:i/>
          <w:sz w:val="22"/>
        </w:rPr>
        <w:t>abogado,general</w:t>
      </w:r>
      <w:proofErr w:type="spellEnd"/>
      <w:r w:rsidRPr="00CC67B7">
        <w:rPr>
          <w:rFonts w:ascii="Palatino Linotype" w:hAnsi="Palatino Linotype"/>
          <w:i/>
          <w:sz w:val="22"/>
        </w:rPr>
        <w:t>, así como someter a su consideración las renuncias de los mismos;</w:t>
      </w:r>
    </w:p>
    <w:p w:rsidR="00CC67B7" w:rsidRPr="00CC67B7" w:rsidRDefault="00CC67B7" w:rsidP="00EB784E">
      <w:pPr>
        <w:ind w:left="993" w:right="49"/>
        <w:jc w:val="both"/>
        <w:rPr>
          <w:rFonts w:ascii="Palatino Linotype" w:hAnsi="Palatino Linotype"/>
          <w:i/>
          <w:sz w:val="22"/>
          <w:szCs w:val="22"/>
        </w:rPr>
      </w:pPr>
    </w:p>
    <w:p w:rsidR="00CC67B7" w:rsidRPr="00CC67B7" w:rsidRDefault="00CC67B7" w:rsidP="00EB784E">
      <w:pPr>
        <w:ind w:left="993" w:right="49"/>
        <w:jc w:val="both"/>
      </w:pPr>
      <w:r>
        <w:t>...</w:t>
      </w:r>
    </w:p>
    <w:p w:rsidR="00CC67B7" w:rsidRPr="00CC67B7" w:rsidRDefault="00CC67B7" w:rsidP="00EB784E">
      <w:pPr>
        <w:ind w:left="993" w:right="49"/>
        <w:jc w:val="both"/>
        <w:rPr>
          <w:rFonts w:ascii="Palatino Linotype" w:hAnsi="Palatino Linotype"/>
          <w:i/>
          <w:sz w:val="22"/>
        </w:rPr>
      </w:pPr>
      <w:r w:rsidRPr="00CC67B7">
        <w:rPr>
          <w:rFonts w:ascii="Palatino Linotype" w:hAnsi="Palatino Linotype"/>
          <w:b/>
          <w:i/>
          <w:sz w:val="22"/>
          <w:u w:val="single"/>
        </w:rPr>
        <w:t>IX.</w:t>
      </w:r>
      <w:r w:rsidRPr="00CC67B7">
        <w:rPr>
          <w:rFonts w:ascii="Palatino Linotype" w:hAnsi="Palatino Linotype"/>
          <w:b/>
          <w:i/>
          <w:sz w:val="22"/>
          <w:u w:val="single"/>
        </w:rPr>
        <w:tab/>
        <w:t xml:space="preserve">Nombrar y remover al personal de la Universidad </w:t>
      </w:r>
      <w:r w:rsidRPr="00CC67B7">
        <w:rPr>
          <w:rFonts w:ascii="Palatino Linotype" w:hAnsi="Palatino Linotype"/>
          <w:i/>
          <w:sz w:val="22"/>
        </w:rPr>
        <w:t>cuyo nombramiento o remoción no esté determinado de otra manera;</w:t>
      </w:r>
    </w:p>
    <w:p w:rsidR="00CC67B7" w:rsidRPr="00CC67B7" w:rsidRDefault="00CC67B7" w:rsidP="00CC67B7">
      <w:pPr>
        <w:ind w:left="993" w:right="49"/>
        <w:jc w:val="both"/>
        <w:rPr>
          <w:rFonts w:ascii="Palatino Linotype" w:hAnsi="Palatino Linotype"/>
          <w:i/>
          <w:sz w:val="22"/>
        </w:rPr>
      </w:pPr>
      <w:r w:rsidRPr="00CC67B7">
        <w:rPr>
          <w:rFonts w:ascii="Palatino Linotype" w:hAnsi="Palatino Linotype"/>
          <w:i/>
          <w:sz w:val="22"/>
        </w:rPr>
        <w:t>…</w:t>
      </w:r>
    </w:p>
    <w:p w:rsidR="00CC67B7" w:rsidRDefault="00CC67B7" w:rsidP="00032B45">
      <w:pPr>
        <w:spacing w:line="360" w:lineRule="auto"/>
        <w:ind w:right="49"/>
        <w:jc w:val="both"/>
        <w:rPr>
          <w:rFonts w:ascii="Palatino Linotype" w:hAnsi="Palatino Linotype"/>
          <w:b/>
          <w:color w:val="FF0000"/>
        </w:rPr>
      </w:pPr>
    </w:p>
    <w:p w:rsidR="00032B45" w:rsidRPr="00EB784E" w:rsidRDefault="00045E74" w:rsidP="00F25A1D">
      <w:pPr>
        <w:spacing w:line="360" w:lineRule="auto"/>
        <w:ind w:right="49"/>
        <w:jc w:val="both"/>
        <w:rPr>
          <w:rFonts w:ascii="Palatino Linotype" w:hAnsi="Palatino Linotype"/>
          <w:b/>
          <w:lang w:val="es-MX"/>
        </w:rPr>
      </w:pPr>
      <w:r w:rsidRPr="00045E74">
        <w:rPr>
          <w:rFonts w:ascii="Palatino Linotype" w:hAnsi="Palatino Linotype"/>
        </w:rPr>
        <w:t>Por su parte en el</w:t>
      </w:r>
      <w:r w:rsidR="00032B45" w:rsidRPr="00F25A1D">
        <w:rPr>
          <w:rFonts w:ascii="Palatino Linotype" w:hAnsi="Palatino Linotype"/>
          <w:b/>
        </w:rPr>
        <w:t xml:space="preserve"> Manual de Organización de la Universidad </w:t>
      </w:r>
      <w:r w:rsidR="0028666C">
        <w:rPr>
          <w:rFonts w:ascii="Palatino Linotype" w:hAnsi="Palatino Linotype"/>
          <w:b/>
        </w:rPr>
        <w:t>Politécnica del Valle de Toluca</w:t>
      </w:r>
      <w:r w:rsidR="00F25A1D" w:rsidRPr="00F25A1D">
        <w:rPr>
          <w:rFonts w:ascii="Palatino Linotype" w:hAnsi="Palatino Linotype"/>
          <w:b/>
        </w:rPr>
        <w:t xml:space="preserve">, </w:t>
      </w:r>
      <w:r w:rsidR="00F25A1D" w:rsidRPr="00045E74">
        <w:rPr>
          <w:rFonts w:ascii="Palatino Linotype" w:hAnsi="Palatino Linotype"/>
        </w:rPr>
        <w:t xml:space="preserve">se establece </w:t>
      </w:r>
      <w:r w:rsidRPr="00045E74">
        <w:rPr>
          <w:rFonts w:ascii="Palatino Linotype" w:hAnsi="Palatino Linotype"/>
        </w:rPr>
        <w:t xml:space="preserve">la estructura orgánica del Sujeto Obligado, la cual se desagrega </w:t>
      </w:r>
      <w:r w:rsidR="00EB784E">
        <w:rPr>
          <w:rFonts w:ascii="Palatino Linotype" w:hAnsi="Palatino Linotype"/>
        </w:rPr>
        <w:t>en las siguientes áreas</w:t>
      </w:r>
      <w:r w:rsidR="00EB784E">
        <w:rPr>
          <w:rFonts w:ascii="Palatino Linotype" w:hAnsi="Palatino Linotype"/>
          <w:lang w:val="es-MX"/>
        </w:rPr>
        <w:t xml:space="preserve">: </w:t>
      </w:r>
    </w:p>
    <w:p w:rsidR="00032B45" w:rsidRPr="00FB10F4" w:rsidRDefault="00032B45" w:rsidP="00032B45">
      <w:pPr>
        <w:spacing w:line="360" w:lineRule="auto"/>
        <w:ind w:right="49"/>
        <w:jc w:val="both"/>
        <w:rPr>
          <w:rFonts w:ascii="Palatino Linotype" w:hAnsi="Palatino Linotype"/>
          <w:color w:val="FF0000"/>
          <w:sz w:val="22"/>
          <w:szCs w:val="22"/>
        </w:rPr>
      </w:pPr>
    </w:p>
    <w:p w:rsidR="00F4472A" w:rsidRPr="00F4472A" w:rsidRDefault="00032B45" w:rsidP="00F4472A">
      <w:pPr>
        <w:spacing w:line="360" w:lineRule="auto"/>
        <w:ind w:left="993" w:right="49"/>
        <w:jc w:val="both"/>
        <w:rPr>
          <w:rFonts w:ascii="Palatino Linotype" w:hAnsi="Palatino Linotype"/>
          <w:b/>
          <w:i/>
          <w:sz w:val="22"/>
          <w:szCs w:val="22"/>
        </w:rPr>
      </w:pPr>
      <w:r w:rsidRPr="00F25A1D">
        <w:rPr>
          <w:b/>
          <w:i/>
        </w:rPr>
        <w:t>Estructura Orgánica:</w:t>
      </w:r>
    </w:p>
    <w:p w:rsidR="00F4472A" w:rsidRDefault="00F4472A" w:rsidP="00032B45">
      <w:pPr>
        <w:ind w:left="993" w:right="49"/>
        <w:jc w:val="both"/>
        <w:rPr>
          <w:rFonts w:ascii="Palatino Linotype" w:hAnsi="Palatino Linotype"/>
          <w:i/>
          <w:sz w:val="22"/>
        </w:rPr>
      </w:pPr>
    </w:p>
    <w:p w:rsidR="00032B45" w:rsidRPr="00F25A1D" w:rsidRDefault="00121FEA" w:rsidP="00032B45">
      <w:pPr>
        <w:ind w:left="993" w:right="49"/>
        <w:jc w:val="both"/>
        <w:rPr>
          <w:rFonts w:ascii="Palatino Linotype" w:hAnsi="Palatino Linotype"/>
          <w:i/>
          <w:sz w:val="22"/>
        </w:rPr>
      </w:pPr>
      <w:r>
        <w:rPr>
          <w:rFonts w:ascii="Palatino Linotype" w:hAnsi="Palatino Linotype"/>
          <w:i/>
          <w:sz w:val="22"/>
        </w:rPr>
        <w:t>…..</w:t>
      </w:r>
    </w:p>
    <w:p w:rsidR="00032B45" w:rsidRPr="00DA50D0" w:rsidRDefault="00032B45" w:rsidP="00032B45">
      <w:pPr>
        <w:ind w:left="993" w:right="49"/>
        <w:jc w:val="both"/>
        <w:rPr>
          <w:rFonts w:ascii="Palatino Linotype" w:hAnsi="Palatino Linotype"/>
          <w:b/>
          <w:i/>
          <w:sz w:val="22"/>
        </w:rPr>
      </w:pPr>
      <w:r w:rsidRPr="00DA50D0">
        <w:rPr>
          <w:rFonts w:ascii="Palatino Linotype" w:hAnsi="Palatino Linotype"/>
          <w:b/>
          <w:i/>
          <w:sz w:val="22"/>
        </w:rPr>
        <w:t xml:space="preserve">2058 14000 Dirección de Administración y Finanzas </w:t>
      </w:r>
    </w:p>
    <w:p w:rsidR="00032B45" w:rsidRPr="00DA50D0" w:rsidRDefault="00032B45" w:rsidP="00032B45">
      <w:pPr>
        <w:ind w:left="993" w:right="49"/>
        <w:jc w:val="both"/>
        <w:rPr>
          <w:rFonts w:ascii="Palatino Linotype" w:hAnsi="Palatino Linotype"/>
          <w:b/>
          <w:i/>
          <w:sz w:val="22"/>
        </w:rPr>
      </w:pPr>
      <w:r w:rsidRPr="00DA50D0">
        <w:rPr>
          <w:rFonts w:ascii="Palatino Linotype" w:hAnsi="Palatino Linotype"/>
          <w:b/>
          <w:i/>
          <w:sz w:val="22"/>
        </w:rPr>
        <w:t xml:space="preserve">20581 14001 Departamento de Recursos Financieros </w:t>
      </w:r>
    </w:p>
    <w:p w:rsidR="00032B45" w:rsidRPr="00F25A1D" w:rsidRDefault="00032B45" w:rsidP="00032B45">
      <w:pPr>
        <w:ind w:left="993" w:right="49"/>
        <w:jc w:val="both"/>
        <w:rPr>
          <w:rFonts w:ascii="Palatino Linotype" w:hAnsi="Palatino Linotype"/>
          <w:b/>
          <w:i/>
          <w:sz w:val="20"/>
          <w:szCs w:val="22"/>
          <w:u w:val="single"/>
        </w:rPr>
      </w:pPr>
      <w:r w:rsidRPr="00F25A1D">
        <w:rPr>
          <w:rFonts w:ascii="Palatino Linotype" w:hAnsi="Palatino Linotype"/>
          <w:b/>
          <w:i/>
          <w:sz w:val="22"/>
          <w:u w:val="single"/>
        </w:rPr>
        <w:t>2058 14002 Departamento de Recursos Humanos y Materiales</w:t>
      </w:r>
    </w:p>
    <w:p w:rsidR="00032B45" w:rsidRPr="00FB10F4" w:rsidRDefault="00032B45" w:rsidP="00032B45">
      <w:pPr>
        <w:spacing w:line="360" w:lineRule="auto"/>
        <w:ind w:right="49"/>
        <w:jc w:val="both"/>
        <w:rPr>
          <w:rFonts w:ascii="Palatino Linotype" w:hAnsi="Palatino Linotype"/>
          <w:color w:val="FF0000"/>
          <w:sz w:val="22"/>
          <w:szCs w:val="22"/>
        </w:rPr>
      </w:pPr>
    </w:p>
    <w:p w:rsidR="00032B45" w:rsidRPr="00F25A1D" w:rsidRDefault="00032B45" w:rsidP="00032B45">
      <w:pPr>
        <w:spacing w:line="360" w:lineRule="auto"/>
        <w:ind w:left="993" w:right="49"/>
        <w:jc w:val="both"/>
        <w:rPr>
          <w:rFonts w:ascii="Palatino Linotype" w:hAnsi="Palatino Linotype"/>
          <w:b/>
          <w:i/>
        </w:rPr>
      </w:pPr>
      <w:r w:rsidRPr="00F25A1D">
        <w:rPr>
          <w:rFonts w:ascii="Palatino Linotype" w:hAnsi="Palatino Linotype"/>
          <w:b/>
          <w:i/>
        </w:rPr>
        <w:t>VII. Objetivo y Funciones por Unidad Administrativa</w:t>
      </w:r>
    </w:p>
    <w:p w:rsidR="00032B45" w:rsidRPr="00F25A1D" w:rsidRDefault="00032B45" w:rsidP="00032B45">
      <w:pPr>
        <w:spacing w:line="360" w:lineRule="auto"/>
        <w:ind w:left="993" w:right="49"/>
        <w:jc w:val="both"/>
        <w:rPr>
          <w:rFonts w:ascii="Palatino Linotype" w:hAnsi="Palatino Linotype"/>
          <w:b/>
          <w:i/>
        </w:rPr>
      </w:pPr>
      <w:r w:rsidRPr="00F25A1D">
        <w:rPr>
          <w:rFonts w:ascii="Palatino Linotype" w:hAnsi="Palatino Linotype"/>
          <w:b/>
          <w:i/>
        </w:rPr>
        <w:t>205BL I 0000 RECTORÍA</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OBJETIVO:</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xml:space="preserve"> </w:t>
      </w:r>
      <w:r w:rsidRPr="00F25A1D">
        <w:rPr>
          <w:rFonts w:ascii="Palatino Linotype" w:hAnsi="Palatino Linotype"/>
          <w:b/>
          <w:i/>
          <w:sz w:val="22"/>
        </w:rPr>
        <w:t>Planear, organizar, dirigir y evaluar el funcionamiento de la Universidad</w:t>
      </w:r>
      <w:r w:rsidRPr="00F25A1D">
        <w:rPr>
          <w:rFonts w:ascii="Palatino Linotype" w:hAnsi="Palatino Linotype"/>
          <w:i/>
          <w:sz w:val="22"/>
        </w:rPr>
        <w:t>, a través del adecuado desarrollo de las actividades sustantivas y adjetivas asignadas a las unidades administrativas que la integran, así como representarla legalmente ante la comunidad, instituciones y organismos nacionales y extranjeros.</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xml:space="preserve">FUNCIONES: </w:t>
      </w:r>
    </w:p>
    <w:p w:rsidR="00032B45" w:rsidRPr="00F25A1D" w:rsidRDefault="00032B45" w:rsidP="00032B45">
      <w:pPr>
        <w:ind w:left="993" w:right="49"/>
        <w:jc w:val="both"/>
        <w:rPr>
          <w:rFonts w:ascii="Palatino Linotype" w:hAnsi="Palatino Linotype"/>
          <w:i/>
          <w:sz w:val="22"/>
        </w:rPr>
      </w:pPr>
      <w:r w:rsidRPr="00F25A1D">
        <w:rPr>
          <w:rFonts w:ascii="Palatino Linotype" w:hAnsi="Palatino Linotype"/>
          <w:i/>
          <w:sz w:val="22"/>
        </w:rPr>
        <w:t>- Celebrar convenios, contratos y acuerdos con dependencias o entidades de la administración pública federal, estatal o municipal, organismos del sector privado y social, nacionales o extranjeros, así como rendir cuentas a la Junta Directiva</w:t>
      </w:r>
    </w:p>
    <w:p w:rsidR="00032B45" w:rsidRDefault="00032B45" w:rsidP="00032B45">
      <w:pPr>
        <w:ind w:left="993" w:right="49"/>
        <w:jc w:val="both"/>
        <w:rPr>
          <w:rFonts w:ascii="Palatino Linotype" w:hAnsi="Palatino Linotype"/>
          <w:b/>
          <w:i/>
          <w:sz w:val="22"/>
          <w:szCs w:val="22"/>
        </w:rPr>
      </w:pPr>
      <w:r w:rsidRPr="00F25A1D">
        <w:rPr>
          <w:rFonts w:ascii="Palatino Linotype" w:hAnsi="Palatino Linotype"/>
          <w:i/>
          <w:sz w:val="22"/>
        </w:rPr>
        <w:t xml:space="preserve">- </w:t>
      </w:r>
      <w:r w:rsidRPr="00F25A1D">
        <w:rPr>
          <w:rFonts w:ascii="Palatino Linotype" w:hAnsi="Palatino Linotype"/>
          <w:b/>
          <w:i/>
          <w:sz w:val="22"/>
        </w:rPr>
        <w:t>Presentar a la Junta Directiva</w:t>
      </w:r>
      <w:r w:rsidRPr="00F25A1D">
        <w:rPr>
          <w:rFonts w:ascii="Palatino Linotype" w:hAnsi="Palatino Linotype"/>
          <w:i/>
          <w:sz w:val="22"/>
        </w:rPr>
        <w:t xml:space="preserve">, para su aprobación, los proyectos de reglamentos, manuales de </w:t>
      </w:r>
      <w:r w:rsidRPr="00F25A1D">
        <w:rPr>
          <w:rFonts w:ascii="Palatino Linotype" w:hAnsi="Palatino Linotype"/>
          <w:i/>
          <w:sz w:val="22"/>
          <w:szCs w:val="22"/>
        </w:rPr>
        <w:t xml:space="preserve">organización y de procedimientos. </w:t>
      </w:r>
      <w:proofErr w:type="gramStart"/>
      <w:r w:rsidRPr="00F25A1D">
        <w:rPr>
          <w:rFonts w:ascii="Palatino Linotype" w:hAnsi="Palatino Linotype"/>
          <w:i/>
          <w:sz w:val="22"/>
          <w:szCs w:val="22"/>
        </w:rPr>
        <w:t>modificaciones</w:t>
      </w:r>
      <w:proofErr w:type="gramEnd"/>
      <w:r w:rsidRPr="00F25A1D">
        <w:rPr>
          <w:rFonts w:ascii="Palatino Linotype" w:hAnsi="Palatino Linotype"/>
          <w:i/>
          <w:sz w:val="22"/>
          <w:szCs w:val="22"/>
        </w:rPr>
        <w:t xml:space="preserve"> de estructuras orgánicas y funcionares, así como </w:t>
      </w:r>
      <w:r w:rsidRPr="00F25A1D">
        <w:rPr>
          <w:rFonts w:ascii="Palatino Linotype" w:hAnsi="Palatino Linotype"/>
          <w:b/>
          <w:i/>
          <w:sz w:val="22"/>
          <w:szCs w:val="22"/>
        </w:rPr>
        <w:t>planes de trabajo en materia de informática, programas de adquisición y contratación de servicio.</w:t>
      </w:r>
    </w:p>
    <w:p w:rsidR="00F25A1D" w:rsidRPr="00F25A1D" w:rsidRDefault="00F25A1D" w:rsidP="00045E74">
      <w:pPr>
        <w:ind w:right="49"/>
        <w:jc w:val="both"/>
        <w:rPr>
          <w:rFonts w:ascii="Palatino Linotype" w:hAnsi="Palatino Linotype"/>
          <w:b/>
          <w:i/>
          <w:sz w:val="22"/>
          <w:szCs w:val="22"/>
        </w:rPr>
      </w:pPr>
    </w:p>
    <w:p w:rsidR="00DA50D0" w:rsidRDefault="00DA50D0" w:rsidP="00E50E05">
      <w:pPr>
        <w:spacing w:line="360" w:lineRule="auto"/>
        <w:ind w:right="49"/>
        <w:jc w:val="both"/>
        <w:rPr>
          <w:rFonts w:ascii="Palatino Linotype" w:hAnsi="Palatino Linotype"/>
          <w:b/>
          <w:i/>
          <w:color w:val="FF0000"/>
          <w:sz w:val="22"/>
        </w:rPr>
      </w:pPr>
    </w:p>
    <w:p w:rsidR="00032B45" w:rsidRPr="00E50E05" w:rsidRDefault="00032B45" w:rsidP="00032B45">
      <w:pPr>
        <w:spacing w:line="360" w:lineRule="auto"/>
        <w:ind w:left="993" w:right="49"/>
        <w:jc w:val="both"/>
        <w:rPr>
          <w:rFonts w:ascii="Palatino Linotype" w:hAnsi="Palatino Linotype"/>
          <w:b/>
          <w:i/>
          <w:sz w:val="22"/>
        </w:rPr>
      </w:pPr>
      <w:r w:rsidRPr="00E50E05">
        <w:rPr>
          <w:rFonts w:ascii="Palatino Linotype" w:hAnsi="Palatino Linotype"/>
          <w:b/>
          <w:i/>
          <w:sz w:val="22"/>
        </w:rPr>
        <w:t>205BLI4002 DEPARTAMENTO DE RECURSOS HUMANOS Y MATERIALES OBJETIVO:</w:t>
      </w:r>
    </w:p>
    <w:p w:rsidR="00032B45" w:rsidRPr="00121FEA" w:rsidRDefault="00032B45" w:rsidP="00032B45">
      <w:pPr>
        <w:pStyle w:val="Prrafodelista"/>
        <w:numPr>
          <w:ilvl w:val="0"/>
          <w:numId w:val="28"/>
        </w:numPr>
        <w:ind w:right="49"/>
        <w:contextualSpacing/>
        <w:jc w:val="both"/>
        <w:rPr>
          <w:rFonts w:ascii="Palatino Linotype" w:hAnsi="Palatino Linotype"/>
          <w:b/>
          <w:i/>
          <w:sz w:val="24"/>
        </w:rPr>
      </w:pPr>
      <w:r w:rsidRPr="00121FEA">
        <w:rPr>
          <w:rFonts w:ascii="Palatino Linotype" w:hAnsi="Palatino Linotype"/>
          <w:b/>
          <w:i/>
          <w:sz w:val="24"/>
          <w:u w:val="single"/>
        </w:rPr>
        <w:t>Llevar a cabo las acciones de selección, ingreso. contratación, inducción, integración, registro y control, capacitación y desarrollo del personal adscrito a la Universidad, además de difundir sus obligaciones y derechos, y establecer los mecanismos necesarios para el pago oportuno de sus remuneraciones</w:t>
      </w:r>
      <w:r w:rsidRPr="00121FEA">
        <w:rPr>
          <w:rFonts w:ascii="Palatino Linotype" w:hAnsi="Palatino Linotype"/>
          <w:i/>
          <w:sz w:val="24"/>
        </w:rPr>
        <w:t>, con base en los lineamientos establecidos en la materia, así como adquirir, almacenar y suministrar oportunamente los recursos materiales y ser vicios generales necesarios para el funcionamiento de las unidades administrativas del organismo</w:t>
      </w:r>
      <w:r w:rsidRPr="00121FEA">
        <w:rPr>
          <w:sz w:val="24"/>
        </w:rPr>
        <w:t>.</w:t>
      </w:r>
    </w:p>
    <w:p w:rsidR="00032B45" w:rsidRPr="00121FEA" w:rsidRDefault="00032B45" w:rsidP="00032B45">
      <w:pPr>
        <w:ind w:left="993" w:right="49"/>
        <w:jc w:val="both"/>
        <w:rPr>
          <w:b/>
          <w:i/>
          <w:color w:val="FF0000"/>
          <w:sz w:val="28"/>
        </w:rPr>
      </w:pPr>
    </w:p>
    <w:p w:rsidR="00032B45" w:rsidRPr="00121FEA" w:rsidRDefault="00032B45" w:rsidP="00045E74">
      <w:pPr>
        <w:ind w:left="1276" w:right="49"/>
        <w:jc w:val="both"/>
        <w:rPr>
          <w:b/>
          <w:i/>
          <w:sz w:val="28"/>
        </w:rPr>
      </w:pPr>
      <w:r w:rsidRPr="00121FEA">
        <w:rPr>
          <w:b/>
          <w:i/>
          <w:sz w:val="28"/>
        </w:rPr>
        <w:t>FUNCIONES:</w:t>
      </w:r>
    </w:p>
    <w:p w:rsidR="00032B45" w:rsidRPr="00121FEA" w:rsidRDefault="00032B45" w:rsidP="00045E74">
      <w:pPr>
        <w:ind w:left="1276" w:right="49"/>
        <w:jc w:val="both"/>
        <w:rPr>
          <w:rFonts w:ascii="Palatino Linotype" w:hAnsi="Palatino Linotype"/>
          <w:i/>
          <w:szCs w:val="22"/>
        </w:rPr>
      </w:pPr>
      <w:r w:rsidRPr="00121FEA">
        <w:rPr>
          <w:rFonts w:ascii="Palatino Linotype" w:hAnsi="Palatino Linotype"/>
          <w:i/>
          <w:color w:val="FF0000"/>
          <w:szCs w:val="22"/>
        </w:rPr>
        <w:t xml:space="preserve">- </w:t>
      </w:r>
      <w:r w:rsidR="00E50E05" w:rsidRPr="00121FEA">
        <w:rPr>
          <w:rFonts w:ascii="Palatino Linotype" w:hAnsi="Palatino Linotype"/>
          <w:i/>
          <w:szCs w:val="22"/>
        </w:rPr>
        <w:t>Llevar el control de la aplicación del ejercicio presupuestal del gasto corriente por concepto de servicios personales y gasto operativo, derivados del funcionamiento de la Universidad.</w:t>
      </w:r>
    </w:p>
    <w:p w:rsidR="00E50E05" w:rsidRPr="00121FEA" w:rsidRDefault="00E50E05" w:rsidP="00045E74">
      <w:pPr>
        <w:ind w:left="1276" w:right="49"/>
        <w:jc w:val="both"/>
        <w:rPr>
          <w:rFonts w:ascii="Palatino Linotype" w:hAnsi="Palatino Linotype"/>
          <w:i/>
          <w:szCs w:val="22"/>
        </w:rPr>
      </w:pPr>
    </w:p>
    <w:p w:rsidR="00E50E05" w:rsidRPr="00121FEA" w:rsidRDefault="00E50E05" w:rsidP="00045E74">
      <w:pPr>
        <w:ind w:left="1276" w:right="49"/>
        <w:jc w:val="both"/>
        <w:rPr>
          <w:rFonts w:ascii="Palatino Linotype" w:hAnsi="Palatino Linotype"/>
          <w:i/>
          <w:szCs w:val="22"/>
        </w:rPr>
      </w:pPr>
      <w:r w:rsidRPr="00121FEA">
        <w:rPr>
          <w:rFonts w:ascii="Palatino Linotype" w:hAnsi="Palatino Linotype"/>
          <w:i/>
          <w:szCs w:val="22"/>
        </w:rPr>
        <w:t xml:space="preserve">- </w:t>
      </w:r>
      <w:r w:rsidRPr="00121FEA">
        <w:rPr>
          <w:rFonts w:ascii="Palatino Linotype" w:hAnsi="Palatino Linotype"/>
          <w:b/>
          <w:i/>
          <w:szCs w:val="22"/>
        </w:rPr>
        <w:t>Integrar y mantener actualizadas las plantillas, inventarios, nominas, tabuladores y expedientes del personal de la Universidad</w:t>
      </w:r>
      <w:r w:rsidRPr="00121FEA">
        <w:rPr>
          <w:rFonts w:ascii="Palatino Linotype" w:hAnsi="Palatino Linotype"/>
          <w:i/>
          <w:szCs w:val="22"/>
        </w:rPr>
        <w:t>.</w:t>
      </w:r>
    </w:p>
    <w:p w:rsidR="00E50E05" w:rsidRPr="00121FEA" w:rsidRDefault="00E50E05" w:rsidP="00045E74">
      <w:pPr>
        <w:ind w:left="1276" w:right="49"/>
        <w:jc w:val="both"/>
        <w:rPr>
          <w:rFonts w:ascii="Palatino Linotype" w:hAnsi="Palatino Linotype"/>
          <w:i/>
          <w:szCs w:val="22"/>
        </w:rPr>
      </w:pPr>
      <w:r w:rsidRPr="00121FEA">
        <w:rPr>
          <w:rFonts w:ascii="Palatino Linotype" w:hAnsi="Palatino Linotype"/>
          <w:i/>
          <w:szCs w:val="22"/>
        </w:rPr>
        <w:t>…</w:t>
      </w:r>
    </w:p>
    <w:p w:rsidR="00E50E05" w:rsidRPr="00121FEA" w:rsidRDefault="00E50E05" w:rsidP="00045E74">
      <w:pPr>
        <w:ind w:left="1276" w:right="49"/>
        <w:jc w:val="both"/>
        <w:rPr>
          <w:rFonts w:ascii="Palatino Linotype" w:hAnsi="Palatino Linotype"/>
          <w:b/>
          <w:i/>
          <w:szCs w:val="22"/>
          <w:u w:val="single"/>
        </w:rPr>
      </w:pPr>
      <w:r w:rsidRPr="00121FEA">
        <w:rPr>
          <w:rFonts w:ascii="Palatino Linotype" w:hAnsi="Palatino Linotype"/>
          <w:b/>
          <w:i/>
          <w:szCs w:val="22"/>
          <w:u w:val="single"/>
        </w:rPr>
        <w:t xml:space="preserve">- Llevar el registro y control de </w:t>
      </w:r>
      <w:r w:rsidRPr="00121FEA">
        <w:rPr>
          <w:rFonts w:ascii="Palatino Linotype" w:hAnsi="Palatino Linotype"/>
          <w:i/>
          <w:szCs w:val="22"/>
          <w:u w:val="single"/>
        </w:rPr>
        <w:t>nombramientos, protestas de cargo, ascensos</w:t>
      </w:r>
      <w:r w:rsidRPr="00121FEA">
        <w:rPr>
          <w:rFonts w:ascii="Palatino Linotype" w:hAnsi="Palatino Linotype"/>
          <w:b/>
          <w:i/>
          <w:szCs w:val="22"/>
          <w:u w:val="single"/>
        </w:rPr>
        <w:t xml:space="preserve">, </w:t>
      </w:r>
      <w:r w:rsidRPr="00121FEA">
        <w:rPr>
          <w:rFonts w:ascii="Palatino Linotype" w:hAnsi="Palatino Linotype"/>
          <w:i/>
          <w:szCs w:val="22"/>
          <w:u w:val="single"/>
        </w:rPr>
        <w:t>licencias, altas, contrataciones</w:t>
      </w:r>
      <w:r w:rsidRPr="00121FEA">
        <w:rPr>
          <w:rFonts w:ascii="Palatino Linotype" w:hAnsi="Palatino Linotype"/>
          <w:b/>
          <w:i/>
          <w:szCs w:val="22"/>
          <w:u w:val="single"/>
        </w:rPr>
        <w:t xml:space="preserve">, bajas, </w:t>
      </w:r>
      <w:r w:rsidRPr="00121FEA">
        <w:rPr>
          <w:rFonts w:ascii="Palatino Linotype" w:hAnsi="Palatino Linotype"/>
          <w:i/>
          <w:szCs w:val="22"/>
          <w:u w:val="single"/>
        </w:rPr>
        <w:t>cambios de adscripción y de plazas</w:t>
      </w:r>
      <w:r w:rsidRPr="00121FEA">
        <w:rPr>
          <w:rFonts w:ascii="Palatino Linotype" w:hAnsi="Palatino Linotype"/>
          <w:i/>
          <w:szCs w:val="22"/>
        </w:rPr>
        <w:t xml:space="preserve">, así como realizar los trámites respectivos </w:t>
      </w:r>
      <w:r w:rsidRPr="00121FEA">
        <w:rPr>
          <w:rFonts w:ascii="Palatino Linotype" w:hAnsi="Palatino Linotype"/>
          <w:b/>
          <w:i/>
          <w:szCs w:val="22"/>
          <w:u w:val="single"/>
        </w:rPr>
        <w:t>ante el Instituto de Seguridad Social del Estado de México y Municipio.</w:t>
      </w:r>
    </w:p>
    <w:p w:rsidR="00E50E05" w:rsidRPr="00121FEA" w:rsidRDefault="00E50E05" w:rsidP="00045E74">
      <w:pPr>
        <w:ind w:left="1276" w:right="49"/>
        <w:jc w:val="both"/>
        <w:rPr>
          <w:rFonts w:ascii="Palatino Linotype" w:hAnsi="Palatino Linotype"/>
          <w:i/>
          <w:szCs w:val="22"/>
        </w:rPr>
      </w:pPr>
      <w:r w:rsidRPr="00121FEA">
        <w:rPr>
          <w:rFonts w:ascii="Palatino Linotype" w:hAnsi="Palatino Linotype"/>
          <w:i/>
          <w:szCs w:val="22"/>
        </w:rPr>
        <w:t>…</w:t>
      </w:r>
    </w:p>
    <w:p w:rsidR="00F25A1D" w:rsidRPr="00121FEA" w:rsidRDefault="00F25A1D" w:rsidP="00121FEA">
      <w:pPr>
        <w:ind w:left="1276" w:right="49"/>
        <w:jc w:val="both"/>
        <w:rPr>
          <w:rFonts w:ascii="Palatino Linotype" w:hAnsi="Palatino Linotype"/>
          <w:i/>
          <w:sz w:val="22"/>
          <w:szCs w:val="22"/>
        </w:rPr>
      </w:pPr>
    </w:p>
    <w:p w:rsidR="00032B45" w:rsidRDefault="00032B45" w:rsidP="00032B45">
      <w:pPr>
        <w:spacing w:line="360" w:lineRule="auto"/>
        <w:ind w:right="49"/>
        <w:jc w:val="both"/>
        <w:rPr>
          <w:rFonts w:ascii="Palatino Linotype" w:hAnsi="Palatino Linotype"/>
          <w:szCs w:val="22"/>
        </w:rPr>
      </w:pPr>
      <w:r w:rsidRPr="00B03924">
        <w:rPr>
          <w:rFonts w:ascii="Palatino Linotype" w:hAnsi="Palatino Linotype"/>
          <w:szCs w:val="22"/>
        </w:rPr>
        <w:t xml:space="preserve">De lo transcrito, </w:t>
      </w:r>
      <w:r w:rsidR="00EB784E">
        <w:rPr>
          <w:rFonts w:ascii="Palatino Linotype" w:hAnsi="Palatino Linotype"/>
          <w:szCs w:val="22"/>
        </w:rPr>
        <w:t xml:space="preserve">podemos señalar que </w:t>
      </w:r>
      <w:r w:rsidRPr="00B03924">
        <w:rPr>
          <w:rFonts w:ascii="Palatino Linotype" w:hAnsi="Palatino Linotype"/>
          <w:szCs w:val="22"/>
        </w:rPr>
        <w:t>la Universidad Politécnica del Valle de Toluca se crea como un organismo público descentralizado del Gobierno del Estado de México, con personalidad jurídica y patrimonio propios, con domicilio social en uno de los municipios del Valle de Toluca; misma que está sectorizada a la Secretaría de Educación.</w:t>
      </w:r>
    </w:p>
    <w:p w:rsidR="00045E74" w:rsidRPr="00B03924" w:rsidRDefault="00045E74" w:rsidP="00032B45">
      <w:pPr>
        <w:spacing w:line="360" w:lineRule="auto"/>
        <w:ind w:right="49"/>
        <w:jc w:val="both"/>
        <w:rPr>
          <w:rFonts w:ascii="Palatino Linotype" w:hAnsi="Palatino Linotype"/>
          <w:szCs w:val="22"/>
        </w:rPr>
      </w:pPr>
    </w:p>
    <w:p w:rsidR="00032B45" w:rsidRDefault="00045E74" w:rsidP="00032B45">
      <w:pPr>
        <w:spacing w:line="360" w:lineRule="auto"/>
        <w:ind w:right="49"/>
        <w:jc w:val="both"/>
        <w:rPr>
          <w:rFonts w:ascii="Palatino Linotype" w:hAnsi="Palatino Linotype"/>
        </w:rPr>
      </w:pPr>
      <w:r>
        <w:rPr>
          <w:rFonts w:ascii="Palatino Linotype" w:hAnsi="Palatino Linotype"/>
        </w:rPr>
        <w:lastRenderedPageBreak/>
        <w:t>Así, e</w:t>
      </w:r>
      <w:r w:rsidR="00032B45" w:rsidRPr="00B03924">
        <w:rPr>
          <w:rFonts w:ascii="Palatino Linotype" w:hAnsi="Palatino Linotype"/>
        </w:rPr>
        <w:t>l objetivo general de la Universidad es formar profesionales, docentes e investigadores para la aplicación y generación de conocimientos, que les permita solucionar los problemas e incidir en el avance del conocimiento, a través de investigaciones científicas y tecnológicas, así corno en la enseñanza y en el aprovechamiento social de los recursos naturales y materiales; colaborar y realizar programas de vinculación con los diversos sectores para consolidar el desarrollo tecnológico y social; planear y ejecutar las actividades curriculares para cumplir con el proceso enseñanza-aprendizaje y promover la cultura regional, estatal, nacional y universal, para crear vínculos que permitan un desarrollo más integral del organismo en la zona geográfica de influencia y contribuir a lograr una mejor calidad de vida de la comunidad.</w:t>
      </w:r>
    </w:p>
    <w:p w:rsidR="00777982" w:rsidRDefault="00777982" w:rsidP="00032B45">
      <w:pPr>
        <w:spacing w:line="360" w:lineRule="auto"/>
        <w:ind w:right="49"/>
        <w:jc w:val="both"/>
        <w:rPr>
          <w:rFonts w:ascii="Palatino Linotype" w:hAnsi="Palatino Linotype"/>
        </w:rPr>
      </w:pPr>
    </w:p>
    <w:p w:rsidR="00FB1DDC" w:rsidRPr="00121FEA" w:rsidRDefault="00045E74" w:rsidP="00FB1DDC">
      <w:pPr>
        <w:spacing w:line="360" w:lineRule="auto"/>
        <w:ind w:right="49"/>
        <w:jc w:val="both"/>
        <w:rPr>
          <w:rFonts w:ascii="Palatino Linotype" w:hAnsi="Palatino Linotype"/>
          <w:lang w:val="es-MX"/>
        </w:rPr>
      </w:pPr>
      <w:r>
        <w:rPr>
          <w:rFonts w:ascii="Palatino Linotype" w:hAnsi="Palatino Linotype"/>
        </w:rPr>
        <w:t>En este sentido, p</w:t>
      </w:r>
      <w:r w:rsidR="00032B45" w:rsidRPr="00FB1DDC">
        <w:rPr>
          <w:rFonts w:ascii="Palatino Linotype" w:hAnsi="Palatino Linotype"/>
        </w:rPr>
        <w:t>ara el estudio planeación y despacho de los asuntos de su competencia el Rector se auxiliará de las unidades administrativas básicas, entre las que se encuentra la Dirección de Administración y Finanzas, y</w:t>
      </w:r>
      <w:r w:rsidR="00121FEA">
        <w:rPr>
          <w:rFonts w:ascii="Palatino Linotype" w:hAnsi="Palatino Linotype"/>
        </w:rPr>
        <w:t xml:space="preserve"> de esta, </w:t>
      </w:r>
      <w:r w:rsidR="00032B45" w:rsidRPr="00FB1DDC">
        <w:rPr>
          <w:rFonts w:ascii="Palatino Linotype" w:hAnsi="Palatino Linotype"/>
        </w:rPr>
        <w:t xml:space="preserve"> el Departamento de recursos humanos</w:t>
      </w:r>
      <w:r w:rsidR="00121FEA">
        <w:rPr>
          <w:rFonts w:ascii="Palatino Linotype" w:hAnsi="Palatino Linotype"/>
        </w:rPr>
        <w:t>, al cual le</w:t>
      </w:r>
      <w:r w:rsidR="00777982">
        <w:rPr>
          <w:rFonts w:ascii="Palatino Linotype" w:hAnsi="Palatino Linotype"/>
        </w:rPr>
        <w:t xml:space="preserve"> corresponde</w:t>
      </w:r>
      <w:r w:rsidR="00121FEA">
        <w:rPr>
          <w:rFonts w:ascii="Palatino Linotype" w:hAnsi="Palatino Linotype"/>
        </w:rPr>
        <w:t>, entre otras</w:t>
      </w:r>
      <w:r w:rsidR="00121FEA">
        <w:rPr>
          <w:rFonts w:ascii="Palatino Linotype" w:hAnsi="Palatino Linotype"/>
          <w:lang w:val="es-MX"/>
        </w:rPr>
        <w:t>:</w:t>
      </w:r>
      <w:r w:rsidR="00777982">
        <w:rPr>
          <w:rFonts w:ascii="Palatino Linotype" w:hAnsi="Palatino Linotype"/>
        </w:rPr>
        <w:t xml:space="preserve"> </w:t>
      </w:r>
      <w:r w:rsidR="00121FEA">
        <w:rPr>
          <w:rFonts w:ascii="Palatino Linotype" w:hAnsi="Palatino Linotype"/>
        </w:rPr>
        <w:t xml:space="preserve">a) </w:t>
      </w:r>
      <w:r w:rsidR="00FB1DDC" w:rsidRPr="00E417AF">
        <w:rPr>
          <w:rFonts w:ascii="Palatino Linotype" w:hAnsi="Palatino Linotype"/>
          <w:b/>
        </w:rPr>
        <w:t>Integrar y mantener actualizadas las plantillas, inventarios, nominas, tabuladores y expedientes del personal de la Universidad</w:t>
      </w:r>
      <w:r w:rsidR="00FB1DDC" w:rsidRPr="00E417AF">
        <w:rPr>
          <w:rFonts w:ascii="Palatino Linotype" w:hAnsi="Palatino Linotype"/>
        </w:rPr>
        <w:t xml:space="preserve">; así como, llevar el registro y control de nombramientos, protestas de cargo, </w:t>
      </w:r>
      <w:r w:rsidR="00FB1DDC" w:rsidRPr="005C6754">
        <w:rPr>
          <w:rFonts w:ascii="Palatino Linotype" w:hAnsi="Palatino Linotype"/>
          <w:u w:val="single"/>
        </w:rPr>
        <w:t>ascensos, licencias, altas, contrataciones</w:t>
      </w:r>
      <w:r w:rsidR="00121FEA">
        <w:rPr>
          <w:rFonts w:ascii="Palatino Linotype" w:hAnsi="Palatino Linotype"/>
          <w:b/>
          <w:u w:val="single"/>
        </w:rPr>
        <w:t>, bajas</w:t>
      </w:r>
      <w:r w:rsidR="00121FEA">
        <w:rPr>
          <w:rFonts w:ascii="Palatino Linotype" w:hAnsi="Palatino Linotype"/>
        </w:rPr>
        <w:t xml:space="preserve">, </w:t>
      </w:r>
      <w:r w:rsidR="00121FEA" w:rsidRPr="00121FEA">
        <w:rPr>
          <w:rFonts w:ascii="Palatino Linotype" w:hAnsi="Palatino Linotype"/>
          <w:b/>
          <w:szCs w:val="22"/>
        </w:rPr>
        <w:t xml:space="preserve">así como realizar los trámites respectivos </w:t>
      </w:r>
      <w:r w:rsidR="00121FEA" w:rsidRPr="00121FEA">
        <w:rPr>
          <w:rFonts w:ascii="Palatino Linotype" w:hAnsi="Palatino Linotype"/>
          <w:b/>
          <w:szCs w:val="22"/>
          <w:u w:val="single"/>
        </w:rPr>
        <w:t>ante el Instituto de Seguridad Social del Estado de México y Municipio.</w:t>
      </w:r>
    </w:p>
    <w:p w:rsidR="00151417" w:rsidRDefault="00151417" w:rsidP="00032B45">
      <w:pPr>
        <w:spacing w:line="360" w:lineRule="auto"/>
        <w:ind w:right="49"/>
        <w:jc w:val="both"/>
        <w:rPr>
          <w:rFonts w:ascii="Palatino Linotype" w:hAnsi="Palatino Linotype"/>
          <w:highlight w:val="yellow"/>
        </w:rPr>
      </w:pPr>
    </w:p>
    <w:p w:rsidR="00777982" w:rsidRPr="00777982" w:rsidRDefault="00777982" w:rsidP="00777982">
      <w:pPr>
        <w:spacing w:line="360" w:lineRule="auto"/>
        <w:ind w:right="49"/>
        <w:jc w:val="both"/>
        <w:rPr>
          <w:rFonts w:ascii="Palatino Linotype" w:hAnsi="Palatino Linotype"/>
        </w:rPr>
      </w:pPr>
      <w:r w:rsidRPr="00777982">
        <w:rPr>
          <w:rFonts w:ascii="Palatino Linotype" w:hAnsi="Palatino Linotype"/>
        </w:rPr>
        <w:t xml:space="preserve">En este sentido, queda clara la atribución del Sujeto Obligado tanto de contratar personal para las actividades que requieran las diversas áreas que lo integran, </w:t>
      </w:r>
      <w:r w:rsidR="00EB784E" w:rsidRPr="00777982">
        <w:rPr>
          <w:rFonts w:ascii="Palatino Linotype" w:hAnsi="Palatino Linotype"/>
        </w:rPr>
        <w:t>así</w:t>
      </w:r>
      <w:r w:rsidRPr="00777982">
        <w:rPr>
          <w:rFonts w:ascii="Palatino Linotype" w:hAnsi="Palatino Linotype"/>
        </w:rPr>
        <w:t xml:space="preserve"> como</w:t>
      </w:r>
      <w:r w:rsidR="00EB784E">
        <w:rPr>
          <w:rFonts w:ascii="Palatino Linotype" w:hAnsi="Palatino Linotype"/>
        </w:rPr>
        <w:t>,</w:t>
      </w:r>
      <w:r w:rsidRPr="00777982">
        <w:rPr>
          <w:rFonts w:ascii="Palatino Linotype" w:hAnsi="Palatino Linotype"/>
        </w:rPr>
        <w:t xml:space="preserve"> la existencia de un departamento específico que trate lo relacionado a </w:t>
      </w:r>
      <w:r w:rsidR="00121FEA">
        <w:rPr>
          <w:rFonts w:ascii="Palatino Linotype" w:hAnsi="Palatino Linotype"/>
          <w:u w:val="single"/>
        </w:rPr>
        <w:t xml:space="preserve">las </w:t>
      </w:r>
      <w:r w:rsidR="00121FEA">
        <w:rPr>
          <w:rFonts w:ascii="Palatino Linotype" w:hAnsi="Palatino Linotype"/>
          <w:u w:val="single"/>
        </w:rPr>
        <w:lastRenderedPageBreak/>
        <w:t xml:space="preserve">bajas de personal y su correspondiente trámite ante el </w:t>
      </w:r>
      <w:r w:rsidR="00121FEA" w:rsidRPr="00121FEA">
        <w:rPr>
          <w:rFonts w:ascii="Palatino Linotype" w:hAnsi="Palatino Linotype"/>
          <w:b/>
          <w:szCs w:val="22"/>
          <w:u w:val="single"/>
        </w:rPr>
        <w:t>Instituto de Seguridad Social del Estado de México y Municipio.</w:t>
      </w:r>
    </w:p>
    <w:p w:rsidR="00151417" w:rsidRDefault="00777982" w:rsidP="00032B45">
      <w:pPr>
        <w:spacing w:line="360" w:lineRule="auto"/>
        <w:ind w:right="49"/>
        <w:jc w:val="both"/>
        <w:rPr>
          <w:rFonts w:ascii="Palatino Linotype" w:hAnsi="Palatino Linotype"/>
          <w:highlight w:val="yellow"/>
        </w:rPr>
      </w:pPr>
      <w:r>
        <w:rPr>
          <w:rFonts w:ascii="Palatino Linotype" w:hAnsi="Palatino Linotype"/>
          <w:highlight w:val="yellow"/>
        </w:rPr>
        <w:t xml:space="preserve"> </w:t>
      </w:r>
    </w:p>
    <w:p w:rsidR="005C6754" w:rsidRDefault="00777982" w:rsidP="00032B45">
      <w:pPr>
        <w:spacing w:line="360" w:lineRule="auto"/>
        <w:ind w:right="49"/>
        <w:jc w:val="both"/>
        <w:rPr>
          <w:rFonts w:ascii="Palatino Linotype" w:hAnsi="Palatino Linotype"/>
        </w:rPr>
      </w:pPr>
      <w:r w:rsidRPr="009C6504">
        <w:rPr>
          <w:rFonts w:ascii="Palatino Linotype" w:hAnsi="Palatino Linotype"/>
        </w:rPr>
        <w:t>Ahora</w:t>
      </w:r>
      <w:r w:rsidR="00151417" w:rsidRPr="009C6504">
        <w:rPr>
          <w:rFonts w:ascii="Palatino Linotype" w:hAnsi="Palatino Linotype"/>
        </w:rPr>
        <w:t>,</w:t>
      </w:r>
      <w:r w:rsidRPr="009C6504">
        <w:rPr>
          <w:rFonts w:ascii="Palatino Linotype" w:hAnsi="Palatino Linotype"/>
        </w:rPr>
        <w:t xml:space="preserve"> </w:t>
      </w:r>
      <w:r w:rsidR="005C6754">
        <w:rPr>
          <w:rFonts w:ascii="Palatino Linotype" w:hAnsi="Palatino Linotype"/>
        </w:rPr>
        <w:t xml:space="preserve">por otro lado sin menoscabo de que el Sujeto Obligado asume la existencia de la información solicitada, pues de su respuesta </w:t>
      </w:r>
      <w:r w:rsidR="00452E22">
        <w:rPr>
          <w:rFonts w:ascii="Palatino Linotype" w:hAnsi="Palatino Linotype"/>
        </w:rPr>
        <w:t>destaca que la única forma para otorgar el acceso es en vía de ejercicio de los derechos ARCO, previo a determinar la legalidad de este pronunciamiento, conviene hacer los siguientes pronunciamientos respecto del tema que se analiza</w:t>
      </w:r>
      <w:r w:rsidR="00B96A92">
        <w:rPr>
          <w:rFonts w:ascii="Palatino Linotype" w:hAnsi="Palatino Linotype"/>
        </w:rPr>
        <w:t xml:space="preserve">, para efectos de determinar las atribuciones de conocer del tema. </w:t>
      </w:r>
    </w:p>
    <w:p w:rsidR="00241E43" w:rsidRDefault="00241E43" w:rsidP="00032B45">
      <w:pPr>
        <w:spacing w:line="360" w:lineRule="auto"/>
        <w:ind w:right="49"/>
        <w:jc w:val="both"/>
        <w:rPr>
          <w:rFonts w:ascii="Palatino Linotype" w:hAnsi="Palatino Linotype"/>
        </w:rPr>
      </w:pPr>
    </w:p>
    <w:p w:rsidR="00241E43" w:rsidRDefault="00241E43" w:rsidP="00241E43">
      <w:pPr>
        <w:spacing w:line="360" w:lineRule="auto"/>
        <w:ind w:right="49"/>
        <w:jc w:val="center"/>
        <w:rPr>
          <w:rFonts w:ascii="Palatino Linotype" w:hAnsi="Palatino Linotype"/>
        </w:rPr>
      </w:pPr>
      <w:r>
        <w:t>LEY DE SEGURIDAD SOCIAL PARA LOS SERVIDORES PUBLICOS DEL ESTADO DE MEXICO Y MUNICIPIOS</w:t>
      </w:r>
    </w:p>
    <w:p w:rsidR="00725635" w:rsidRDefault="00725635" w:rsidP="00032B45">
      <w:pPr>
        <w:spacing w:line="360" w:lineRule="auto"/>
        <w:ind w:right="49"/>
        <w:jc w:val="both"/>
        <w:rPr>
          <w:rFonts w:ascii="Palatino Linotype" w:hAnsi="Palatino Linotype"/>
        </w:rPr>
      </w:pPr>
    </w:p>
    <w:p w:rsidR="00725635" w:rsidRPr="00725635" w:rsidRDefault="00B610D3" w:rsidP="00725635">
      <w:pPr>
        <w:ind w:left="993" w:right="49"/>
        <w:jc w:val="both"/>
        <w:rPr>
          <w:rFonts w:ascii="Palatino Linotype" w:hAnsi="Palatino Linotype"/>
          <w:i/>
          <w:sz w:val="22"/>
          <w:szCs w:val="22"/>
        </w:rPr>
      </w:pPr>
      <w:r>
        <w:rPr>
          <w:rFonts w:ascii="Palatino Linotype" w:hAnsi="Palatino Linotype"/>
          <w:i/>
          <w:sz w:val="22"/>
          <w:szCs w:val="22"/>
        </w:rPr>
        <w:t>“</w:t>
      </w:r>
      <w:r w:rsidR="00725635" w:rsidRPr="00725635">
        <w:rPr>
          <w:rFonts w:ascii="Palatino Linotype" w:hAnsi="Palatino Linotype"/>
          <w:i/>
          <w:sz w:val="22"/>
          <w:szCs w:val="22"/>
        </w:rPr>
        <w:t xml:space="preserve">ARTÍCULO 6.- Los derechos que otorga la presente ley a los servidores públicos se generan a partir de su ingreso al servicio independientemente de la fecha en que el Instituto reciba las cuotas y aportaciones establecidas. </w:t>
      </w:r>
    </w:p>
    <w:p w:rsidR="00725635" w:rsidRPr="00725635" w:rsidRDefault="00725635" w:rsidP="00725635">
      <w:pPr>
        <w:ind w:left="993" w:right="49"/>
        <w:jc w:val="both"/>
        <w:rPr>
          <w:rFonts w:ascii="Palatino Linotype" w:hAnsi="Palatino Linotype"/>
          <w:i/>
          <w:sz w:val="22"/>
          <w:szCs w:val="22"/>
        </w:rPr>
      </w:pPr>
    </w:p>
    <w:p w:rsidR="00725635" w:rsidRPr="00121FEA" w:rsidRDefault="00725635" w:rsidP="00725635">
      <w:pPr>
        <w:ind w:left="993" w:right="49"/>
        <w:jc w:val="both"/>
        <w:rPr>
          <w:rFonts w:ascii="Palatino Linotype" w:hAnsi="Palatino Linotype"/>
          <w:b/>
          <w:i/>
          <w:sz w:val="22"/>
          <w:szCs w:val="22"/>
        </w:rPr>
      </w:pPr>
      <w:r w:rsidRPr="00121FEA">
        <w:rPr>
          <w:rFonts w:ascii="Palatino Linotype" w:hAnsi="Palatino Linotype"/>
          <w:b/>
          <w:i/>
          <w:sz w:val="22"/>
          <w:szCs w:val="22"/>
        </w:rPr>
        <w:t>Las instituciones públicas deberán remitir al Instituto, en un plazo no mayor de 10 días hábiles a partir del ingreso al servicio del servidor público, los datos necesarios para su registro y control.</w:t>
      </w:r>
    </w:p>
    <w:p w:rsidR="00725635" w:rsidRPr="00725635" w:rsidRDefault="00725635" w:rsidP="00725635">
      <w:pPr>
        <w:ind w:left="993" w:right="49"/>
        <w:jc w:val="both"/>
        <w:rPr>
          <w:rFonts w:ascii="Palatino Linotype" w:hAnsi="Palatino Linotype"/>
          <w:i/>
          <w:sz w:val="22"/>
          <w:szCs w:val="22"/>
        </w:rPr>
      </w:pPr>
    </w:p>
    <w:p w:rsidR="00725635" w:rsidRDefault="00725635" w:rsidP="00725635">
      <w:pPr>
        <w:ind w:left="993" w:right="49"/>
        <w:jc w:val="both"/>
        <w:rPr>
          <w:rFonts w:ascii="Palatino Linotype" w:hAnsi="Palatino Linotype"/>
          <w:i/>
          <w:sz w:val="22"/>
          <w:szCs w:val="22"/>
        </w:rPr>
      </w:pPr>
    </w:p>
    <w:p w:rsidR="00725635" w:rsidRPr="00121FEA" w:rsidRDefault="00725635" w:rsidP="00725635">
      <w:pPr>
        <w:ind w:left="993" w:right="49"/>
        <w:jc w:val="both"/>
        <w:rPr>
          <w:rFonts w:ascii="Palatino Linotype" w:hAnsi="Palatino Linotype"/>
          <w:i/>
          <w:sz w:val="22"/>
          <w:szCs w:val="22"/>
        </w:rPr>
      </w:pPr>
      <w:r w:rsidRPr="00121FEA">
        <w:rPr>
          <w:rFonts w:ascii="Palatino Linotype" w:hAnsi="Palatino Linotype"/>
          <w:i/>
        </w:rPr>
        <w:t xml:space="preserve">ARTICULO 35.- </w:t>
      </w:r>
      <w:r w:rsidRPr="00121FEA">
        <w:rPr>
          <w:rFonts w:ascii="Palatino Linotype" w:hAnsi="Palatino Linotype"/>
          <w:b/>
          <w:i/>
          <w:u w:val="single"/>
        </w:rPr>
        <w:t>Las instituciones públicas deberán enterar al Instituto el importe de las cuotas retenidas</w:t>
      </w:r>
      <w:r w:rsidRPr="00121FEA">
        <w:rPr>
          <w:rFonts w:ascii="Palatino Linotype" w:hAnsi="Palatino Linotype"/>
          <w:i/>
        </w:rPr>
        <w:t xml:space="preserve"> quincenalmente a los servidores públicos</w:t>
      </w:r>
      <w:r w:rsidRPr="00121FEA">
        <w:rPr>
          <w:rFonts w:ascii="Palatino Linotype" w:hAnsi="Palatino Linotype"/>
          <w:b/>
          <w:i/>
          <w:u w:val="single"/>
        </w:rPr>
        <w:t>, así como el de las aportaciones que les correspondan</w:t>
      </w:r>
      <w:r w:rsidRPr="00121FEA">
        <w:rPr>
          <w:rFonts w:ascii="Palatino Linotype" w:hAnsi="Palatino Linotype"/>
          <w:i/>
        </w:rPr>
        <w:t>, dentro de los cinco días siguientes al de la fecha en que efectúen la retención.</w:t>
      </w:r>
      <w:r w:rsidR="00B610D3">
        <w:rPr>
          <w:rFonts w:ascii="Palatino Linotype" w:hAnsi="Palatino Linotype"/>
          <w:i/>
        </w:rPr>
        <w:t>”(Sic)</w:t>
      </w:r>
    </w:p>
    <w:p w:rsidR="00725635" w:rsidRDefault="00725635" w:rsidP="00032B45">
      <w:pPr>
        <w:spacing w:line="360" w:lineRule="auto"/>
        <w:ind w:right="49"/>
        <w:jc w:val="both"/>
        <w:rPr>
          <w:rFonts w:ascii="Palatino Linotype" w:hAnsi="Palatino Linotype"/>
        </w:rPr>
      </w:pPr>
    </w:p>
    <w:p w:rsidR="005C6754" w:rsidRPr="00581183" w:rsidRDefault="00E37F7D" w:rsidP="00581183">
      <w:pPr>
        <w:pStyle w:val="Textoindependiente"/>
        <w:spacing w:line="360" w:lineRule="auto"/>
        <w:ind w:right="310"/>
        <w:jc w:val="both"/>
        <w:rPr>
          <w:rFonts w:ascii="Palatino Linotype" w:hAnsi="Palatino Linotype"/>
          <w:color w:val="0D0D0D"/>
          <w:spacing w:val="23"/>
          <w:sz w:val="24"/>
          <w:szCs w:val="24"/>
          <w:lang w:val="es-MX"/>
        </w:rPr>
      </w:pPr>
      <w:r w:rsidRPr="00E37F7D">
        <w:rPr>
          <w:rFonts w:ascii="Palatino Linotype" w:hAnsi="Palatino Linotype"/>
          <w:color w:val="0D0D0D"/>
          <w:sz w:val="24"/>
          <w:szCs w:val="24"/>
          <w:lang w:val="es-MX"/>
        </w:rPr>
        <w:t>De</w:t>
      </w:r>
      <w:r w:rsidRPr="00E37F7D">
        <w:rPr>
          <w:rFonts w:ascii="Palatino Linotype" w:hAnsi="Palatino Linotype"/>
          <w:color w:val="0D0D0D"/>
          <w:spacing w:val="33"/>
          <w:sz w:val="24"/>
          <w:szCs w:val="24"/>
          <w:lang w:val="es-MX"/>
        </w:rPr>
        <w:t xml:space="preserve"> </w:t>
      </w:r>
      <w:r w:rsidRPr="00E37F7D">
        <w:rPr>
          <w:rFonts w:ascii="Palatino Linotype" w:hAnsi="Palatino Linotype"/>
          <w:color w:val="0D0D0D"/>
          <w:sz w:val="24"/>
          <w:szCs w:val="24"/>
          <w:lang w:val="es-MX"/>
        </w:rPr>
        <w:t>lo</w:t>
      </w:r>
      <w:r w:rsidRPr="00E37F7D">
        <w:rPr>
          <w:rFonts w:ascii="Palatino Linotype" w:hAnsi="Palatino Linotype"/>
          <w:color w:val="0D0D0D"/>
          <w:spacing w:val="33"/>
          <w:sz w:val="24"/>
          <w:szCs w:val="24"/>
          <w:lang w:val="es-MX"/>
        </w:rPr>
        <w:t xml:space="preserve"> </w:t>
      </w:r>
      <w:r w:rsidRPr="00E37F7D">
        <w:rPr>
          <w:rFonts w:ascii="Palatino Linotype" w:hAnsi="Palatino Linotype"/>
          <w:color w:val="0D0D0D"/>
          <w:sz w:val="24"/>
          <w:szCs w:val="24"/>
          <w:lang w:val="es-MX"/>
        </w:rPr>
        <w:t>anterior,</w:t>
      </w:r>
      <w:r w:rsidRPr="00E37F7D">
        <w:rPr>
          <w:rFonts w:ascii="Palatino Linotype" w:hAnsi="Palatino Linotype"/>
          <w:color w:val="0D0D0D"/>
          <w:spacing w:val="32"/>
          <w:sz w:val="24"/>
          <w:szCs w:val="24"/>
          <w:lang w:val="es-MX"/>
        </w:rPr>
        <w:t xml:space="preserve"> </w:t>
      </w:r>
      <w:r w:rsidRPr="00E37F7D">
        <w:rPr>
          <w:rFonts w:ascii="Palatino Linotype" w:hAnsi="Palatino Linotype"/>
          <w:color w:val="0D0D0D"/>
          <w:sz w:val="24"/>
          <w:szCs w:val="24"/>
          <w:lang w:val="es-MX"/>
        </w:rPr>
        <w:t>este</w:t>
      </w:r>
      <w:r w:rsidRPr="00E37F7D">
        <w:rPr>
          <w:rFonts w:ascii="Palatino Linotype" w:hAnsi="Palatino Linotype"/>
          <w:color w:val="0D0D0D"/>
          <w:spacing w:val="33"/>
          <w:sz w:val="24"/>
          <w:szCs w:val="24"/>
          <w:lang w:val="es-MX"/>
        </w:rPr>
        <w:t xml:space="preserve"> </w:t>
      </w:r>
      <w:r w:rsidRPr="00E37F7D">
        <w:rPr>
          <w:rFonts w:ascii="Palatino Linotype" w:hAnsi="Palatino Linotype"/>
          <w:color w:val="0D0D0D"/>
          <w:sz w:val="24"/>
          <w:szCs w:val="24"/>
          <w:lang w:val="es-MX"/>
        </w:rPr>
        <w:t>Instituto</w:t>
      </w:r>
      <w:r w:rsidRPr="00E37F7D">
        <w:rPr>
          <w:rFonts w:ascii="Palatino Linotype" w:hAnsi="Palatino Linotype"/>
          <w:color w:val="0D0D0D"/>
          <w:spacing w:val="33"/>
          <w:sz w:val="24"/>
          <w:szCs w:val="24"/>
          <w:lang w:val="es-MX"/>
        </w:rPr>
        <w:t xml:space="preserve"> </w:t>
      </w:r>
      <w:r w:rsidRPr="00E37F7D">
        <w:rPr>
          <w:rFonts w:ascii="Palatino Linotype" w:hAnsi="Palatino Linotype"/>
          <w:color w:val="0D0D0D"/>
          <w:sz w:val="24"/>
          <w:szCs w:val="24"/>
          <w:lang w:val="es-MX"/>
        </w:rPr>
        <w:t>considera</w:t>
      </w:r>
      <w:r w:rsidRPr="00E37F7D">
        <w:rPr>
          <w:rFonts w:ascii="Palatino Linotype" w:hAnsi="Palatino Linotype"/>
          <w:color w:val="0D0D0D"/>
          <w:spacing w:val="32"/>
          <w:sz w:val="24"/>
          <w:szCs w:val="24"/>
          <w:lang w:val="es-MX"/>
        </w:rPr>
        <w:t xml:space="preserve"> </w:t>
      </w:r>
      <w:r w:rsidRPr="00E37F7D">
        <w:rPr>
          <w:rFonts w:ascii="Palatino Linotype" w:hAnsi="Palatino Linotype"/>
          <w:color w:val="0D0D0D"/>
          <w:sz w:val="24"/>
          <w:szCs w:val="24"/>
          <w:lang w:val="es-MX"/>
        </w:rPr>
        <w:t>que</w:t>
      </w:r>
      <w:r w:rsidRPr="00E37F7D">
        <w:rPr>
          <w:rFonts w:ascii="Palatino Linotype" w:hAnsi="Palatino Linotype"/>
          <w:color w:val="0D0D0D"/>
          <w:spacing w:val="32"/>
          <w:sz w:val="24"/>
          <w:szCs w:val="24"/>
          <w:lang w:val="es-MX"/>
        </w:rPr>
        <w:t xml:space="preserve"> </w:t>
      </w:r>
      <w:r w:rsidRPr="00E37F7D">
        <w:rPr>
          <w:rFonts w:ascii="Palatino Linotype" w:hAnsi="Palatino Linotype"/>
          <w:color w:val="0D0D0D"/>
          <w:sz w:val="24"/>
          <w:szCs w:val="24"/>
          <w:lang w:val="es-MX"/>
        </w:rPr>
        <w:t>la</w:t>
      </w:r>
      <w:r w:rsidRPr="00E37F7D">
        <w:rPr>
          <w:rFonts w:ascii="Palatino Linotype" w:hAnsi="Palatino Linotype"/>
          <w:color w:val="0D0D0D"/>
          <w:spacing w:val="32"/>
          <w:sz w:val="24"/>
          <w:szCs w:val="24"/>
          <w:lang w:val="es-MX"/>
        </w:rPr>
        <w:t xml:space="preserve"> </w:t>
      </w:r>
      <w:r w:rsidRPr="00E37F7D">
        <w:rPr>
          <w:rFonts w:ascii="Palatino Linotype" w:hAnsi="Palatino Linotype"/>
          <w:color w:val="0D0D0D"/>
          <w:sz w:val="24"/>
          <w:szCs w:val="24"/>
          <w:lang w:val="es-MX"/>
        </w:rPr>
        <w:t>obligación</w:t>
      </w:r>
      <w:r w:rsidRPr="00E37F7D">
        <w:rPr>
          <w:rFonts w:ascii="Palatino Linotype" w:hAnsi="Palatino Linotype"/>
          <w:color w:val="0D0D0D"/>
          <w:spacing w:val="32"/>
          <w:sz w:val="24"/>
          <w:szCs w:val="24"/>
          <w:lang w:val="es-MX"/>
        </w:rPr>
        <w:t xml:space="preserve"> </w:t>
      </w:r>
      <w:r w:rsidRPr="00E37F7D">
        <w:rPr>
          <w:rFonts w:ascii="Palatino Linotype" w:hAnsi="Palatino Linotype"/>
          <w:color w:val="0D0D0D"/>
          <w:sz w:val="24"/>
          <w:szCs w:val="24"/>
          <w:lang w:val="es-MX"/>
        </w:rPr>
        <w:t>de</w:t>
      </w:r>
      <w:r w:rsidRPr="00E37F7D">
        <w:rPr>
          <w:rFonts w:ascii="Palatino Linotype" w:hAnsi="Palatino Linotype"/>
          <w:color w:val="0D0D0D"/>
          <w:spacing w:val="32"/>
          <w:sz w:val="24"/>
          <w:szCs w:val="24"/>
          <w:lang w:val="es-MX"/>
        </w:rPr>
        <w:t xml:space="preserve"> </w:t>
      </w:r>
      <w:r w:rsidRPr="00E37F7D">
        <w:rPr>
          <w:rFonts w:ascii="Palatino Linotype" w:hAnsi="Palatino Linotype"/>
          <w:color w:val="0D0D0D"/>
          <w:sz w:val="24"/>
          <w:szCs w:val="24"/>
          <w:lang w:val="es-MX"/>
        </w:rPr>
        <w:t>generar</w:t>
      </w:r>
      <w:r w:rsidRPr="00E37F7D">
        <w:rPr>
          <w:rFonts w:ascii="Palatino Linotype" w:hAnsi="Palatino Linotype"/>
          <w:color w:val="0D0D0D"/>
          <w:spacing w:val="33"/>
          <w:sz w:val="24"/>
          <w:szCs w:val="24"/>
          <w:lang w:val="es-MX"/>
        </w:rPr>
        <w:t xml:space="preserve"> </w:t>
      </w:r>
      <w:r w:rsidRPr="00E37F7D">
        <w:rPr>
          <w:rFonts w:ascii="Palatino Linotype" w:hAnsi="Palatino Linotype"/>
          <w:color w:val="0D0D0D"/>
          <w:sz w:val="24"/>
          <w:szCs w:val="24"/>
          <w:lang w:val="es-MX"/>
        </w:rPr>
        <w:t>tanto</w:t>
      </w:r>
      <w:r w:rsidRPr="00E37F7D">
        <w:rPr>
          <w:rFonts w:ascii="Palatino Linotype" w:hAnsi="Palatino Linotype"/>
          <w:color w:val="0D0D0D"/>
          <w:spacing w:val="33"/>
          <w:sz w:val="24"/>
          <w:szCs w:val="24"/>
          <w:lang w:val="es-MX"/>
        </w:rPr>
        <w:t xml:space="preserve"> </w:t>
      </w:r>
      <w:r w:rsidRPr="00E37F7D">
        <w:rPr>
          <w:rFonts w:ascii="Palatino Linotype" w:hAnsi="Palatino Linotype"/>
          <w:color w:val="0D0D0D"/>
          <w:sz w:val="24"/>
          <w:szCs w:val="24"/>
          <w:lang w:val="es-MX"/>
        </w:rPr>
        <w:t>los</w:t>
      </w:r>
      <w:r w:rsidRPr="00E37F7D">
        <w:rPr>
          <w:rFonts w:ascii="Palatino Linotype" w:hAnsi="Palatino Linotype"/>
          <w:color w:val="0D0D0D"/>
          <w:w w:val="99"/>
          <w:sz w:val="24"/>
          <w:szCs w:val="24"/>
          <w:lang w:val="es-MX"/>
        </w:rPr>
        <w:t xml:space="preserve"> </w:t>
      </w:r>
      <w:r w:rsidRPr="00E37F7D">
        <w:rPr>
          <w:rFonts w:ascii="Palatino Linotype" w:hAnsi="Palatino Linotype"/>
          <w:color w:val="0D0D0D"/>
          <w:sz w:val="24"/>
          <w:szCs w:val="24"/>
          <w:lang w:val="es-MX"/>
        </w:rPr>
        <w:t>movimientos</w:t>
      </w:r>
      <w:r w:rsidRPr="00E37F7D">
        <w:rPr>
          <w:rFonts w:ascii="Palatino Linotype" w:hAnsi="Palatino Linotype"/>
          <w:color w:val="0D0D0D"/>
          <w:spacing w:val="23"/>
          <w:sz w:val="24"/>
          <w:szCs w:val="24"/>
          <w:lang w:val="es-MX"/>
        </w:rPr>
        <w:t xml:space="preserve"> </w:t>
      </w:r>
      <w:r w:rsidRPr="00E37F7D">
        <w:rPr>
          <w:rFonts w:ascii="Palatino Linotype" w:hAnsi="Palatino Linotype"/>
          <w:color w:val="0D0D0D"/>
          <w:sz w:val="24"/>
          <w:szCs w:val="24"/>
          <w:lang w:val="es-MX"/>
        </w:rPr>
        <w:t>de</w:t>
      </w:r>
      <w:r w:rsidRPr="00E37F7D">
        <w:rPr>
          <w:rFonts w:ascii="Palatino Linotype" w:hAnsi="Palatino Linotype"/>
          <w:color w:val="0D0D0D"/>
          <w:spacing w:val="24"/>
          <w:sz w:val="24"/>
          <w:szCs w:val="24"/>
          <w:lang w:val="es-MX"/>
        </w:rPr>
        <w:t xml:space="preserve"> </w:t>
      </w:r>
      <w:r w:rsidRPr="00E37F7D">
        <w:rPr>
          <w:rFonts w:ascii="Palatino Linotype" w:hAnsi="Palatino Linotype"/>
          <w:color w:val="0D0D0D"/>
          <w:sz w:val="24"/>
          <w:szCs w:val="24"/>
          <w:lang w:val="es-MX"/>
        </w:rPr>
        <w:t>alta</w:t>
      </w:r>
      <w:r w:rsidRPr="00E37F7D">
        <w:rPr>
          <w:rFonts w:ascii="Palatino Linotype" w:hAnsi="Palatino Linotype"/>
          <w:color w:val="0D0D0D"/>
          <w:spacing w:val="24"/>
          <w:sz w:val="24"/>
          <w:szCs w:val="24"/>
          <w:lang w:val="es-MX"/>
        </w:rPr>
        <w:t xml:space="preserve"> </w:t>
      </w:r>
      <w:r w:rsidRPr="00E37F7D">
        <w:rPr>
          <w:rFonts w:ascii="Palatino Linotype" w:hAnsi="Palatino Linotype"/>
          <w:color w:val="0D0D0D"/>
          <w:sz w:val="24"/>
          <w:szCs w:val="24"/>
          <w:lang w:val="es-MX"/>
        </w:rPr>
        <w:t>como</w:t>
      </w:r>
      <w:r w:rsidRPr="00E37F7D">
        <w:rPr>
          <w:rFonts w:ascii="Palatino Linotype" w:hAnsi="Palatino Linotype"/>
          <w:color w:val="0D0D0D"/>
          <w:spacing w:val="24"/>
          <w:sz w:val="24"/>
          <w:szCs w:val="24"/>
          <w:lang w:val="es-MX"/>
        </w:rPr>
        <w:t xml:space="preserve"> </w:t>
      </w:r>
      <w:r w:rsidRPr="00E37F7D">
        <w:rPr>
          <w:rFonts w:ascii="Palatino Linotype" w:hAnsi="Palatino Linotype"/>
          <w:color w:val="0D0D0D"/>
          <w:sz w:val="24"/>
          <w:szCs w:val="24"/>
          <w:lang w:val="es-MX"/>
        </w:rPr>
        <w:t>de</w:t>
      </w:r>
      <w:r w:rsidRPr="00E37F7D">
        <w:rPr>
          <w:rFonts w:ascii="Palatino Linotype" w:hAnsi="Palatino Linotype"/>
          <w:color w:val="0D0D0D"/>
          <w:spacing w:val="24"/>
          <w:sz w:val="24"/>
          <w:szCs w:val="24"/>
          <w:lang w:val="es-MX"/>
        </w:rPr>
        <w:t xml:space="preserve"> </w:t>
      </w:r>
      <w:r w:rsidRPr="00E37F7D">
        <w:rPr>
          <w:rFonts w:ascii="Palatino Linotype" w:hAnsi="Palatino Linotype"/>
          <w:color w:val="0D0D0D"/>
          <w:sz w:val="24"/>
          <w:szCs w:val="24"/>
          <w:lang w:val="es-MX"/>
        </w:rPr>
        <w:t>baja</w:t>
      </w:r>
      <w:r w:rsidRPr="00E37F7D">
        <w:rPr>
          <w:rFonts w:ascii="Palatino Linotype" w:hAnsi="Palatino Linotype"/>
          <w:color w:val="0D0D0D"/>
          <w:spacing w:val="25"/>
          <w:sz w:val="24"/>
          <w:szCs w:val="24"/>
          <w:lang w:val="es-MX"/>
        </w:rPr>
        <w:t xml:space="preserve"> </w:t>
      </w:r>
      <w:r w:rsidRPr="00E37F7D">
        <w:rPr>
          <w:rFonts w:ascii="Palatino Linotype" w:hAnsi="Palatino Linotype"/>
          <w:color w:val="0D0D0D"/>
          <w:sz w:val="24"/>
          <w:szCs w:val="24"/>
          <w:lang w:val="es-MX"/>
        </w:rPr>
        <w:t>ante</w:t>
      </w:r>
      <w:r w:rsidRPr="00E37F7D">
        <w:rPr>
          <w:rFonts w:ascii="Palatino Linotype" w:hAnsi="Palatino Linotype"/>
          <w:color w:val="0D0D0D"/>
          <w:spacing w:val="25"/>
          <w:sz w:val="24"/>
          <w:szCs w:val="24"/>
          <w:lang w:val="es-MX"/>
        </w:rPr>
        <w:t xml:space="preserve"> </w:t>
      </w:r>
      <w:r w:rsidRPr="00E37F7D">
        <w:rPr>
          <w:rFonts w:ascii="Palatino Linotype" w:hAnsi="Palatino Linotype"/>
          <w:color w:val="0D0D0D"/>
          <w:sz w:val="24"/>
          <w:szCs w:val="24"/>
          <w:lang w:val="es-MX"/>
        </w:rPr>
        <w:t>el</w:t>
      </w:r>
      <w:r w:rsidRPr="00E37F7D">
        <w:rPr>
          <w:rFonts w:ascii="Palatino Linotype" w:hAnsi="Palatino Linotype"/>
          <w:color w:val="0D0D0D"/>
          <w:spacing w:val="21"/>
          <w:sz w:val="24"/>
          <w:szCs w:val="24"/>
          <w:lang w:val="es-MX"/>
        </w:rPr>
        <w:t xml:space="preserve"> </w:t>
      </w:r>
      <w:proofErr w:type="spellStart"/>
      <w:r w:rsidRPr="00E37F7D">
        <w:rPr>
          <w:rFonts w:ascii="Palatino Linotype" w:hAnsi="Palatino Linotype"/>
          <w:color w:val="0D0D0D"/>
          <w:sz w:val="24"/>
          <w:szCs w:val="24"/>
          <w:lang w:val="es-MX"/>
        </w:rPr>
        <w:t>ISSEMyM</w:t>
      </w:r>
      <w:proofErr w:type="spellEnd"/>
      <w:r>
        <w:rPr>
          <w:rFonts w:ascii="Palatino Linotype" w:hAnsi="Palatino Linotype"/>
          <w:color w:val="0D0D0D"/>
          <w:sz w:val="24"/>
          <w:szCs w:val="24"/>
          <w:lang w:val="es-MX"/>
        </w:rPr>
        <w:t>, así como el de las cuotas retenidas y de las aportaciones que le correspondan,</w:t>
      </w:r>
      <w:r w:rsidRPr="00E37F7D">
        <w:rPr>
          <w:rFonts w:ascii="Palatino Linotype" w:hAnsi="Palatino Linotype"/>
          <w:color w:val="0D0D0D"/>
          <w:spacing w:val="26"/>
          <w:sz w:val="24"/>
          <w:szCs w:val="24"/>
          <w:lang w:val="es-MX"/>
        </w:rPr>
        <w:t xml:space="preserve"> </w:t>
      </w:r>
      <w:r w:rsidRPr="00E37F7D">
        <w:rPr>
          <w:rFonts w:ascii="Palatino Linotype" w:hAnsi="Palatino Linotype"/>
          <w:color w:val="0D0D0D"/>
          <w:sz w:val="24"/>
          <w:szCs w:val="24"/>
          <w:lang w:val="es-MX"/>
        </w:rPr>
        <w:t>recae</w:t>
      </w:r>
      <w:r w:rsidRPr="00E37F7D">
        <w:rPr>
          <w:rFonts w:ascii="Palatino Linotype" w:hAnsi="Palatino Linotype"/>
          <w:color w:val="0D0D0D"/>
          <w:spacing w:val="22"/>
          <w:sz w:val="24"/>
          <w:szCs w:val="24"/>
          <w:lang w:val="es-MX"/>
        </w:rPr>
        <w:t xml:space="preserve"> </w:t>
      </w:r>
      <w:r w:rsidRPr="00E37F7D">
        <w:rPr>
          <w:rFonts w:ascii="Palatino Linotype" w:hAnsi="Palatino Linotype"/>
          <w:color w:val="0D0D0D"/>
          <w:sz w:val="24"/>
          <w:szCs w:val="24"/>
          <w:lang w:val="es-MX"/>
        </w:rPr>
        <w:t>en</w:t>
      </w:r>
      <w:r w:rsidRPr="00E37F7D">
        <w:rPr>
          <w:rFonts w:ascii="Palatino Linotype" w:hAnsi="Palatino Linotype"/>
          <w:color w:val="0D0D0D"/>
          <w:spacing w:val="23"/>
          <w:sz w:val="24"/>
          <w:szCs w:val="24"/>
          <w:lang w:val="es-MX"/>
        </w:rPr>
        <w:t xml:space="preserve"> </w:t>
      </w:r>
      <w:r w:rsidRPr="00E37F7D">
        <w:rPr>
          <w:rFonts w:ascii="Palatino Linotype" w:hAnsi="Palatino Linotype"/>
          <w:color w:val="0D0D0D"/>
          <w:sz w:val="24"/>
          <w:szCs w:val="24"/>
          <w:lang w:val="es-MX"/>
        </w:rPr>
        <w:t>las</w:t>
      </w:r>
      <w:r w:rsidRPr="00E37F7D">
        <w:rPr>
          <w:rFonts w:ascii="Palatino Linotype" w:hAnsi="Palatino Linotype"/>
          <w:color w:val="0D0D0D"/>
          <w:spacing w:val="23"/>
          <w:sz w:val="24"/>
          <w:szCs w:val="24"/>
          <w:lang w:val="es-MX"/>
        </w:rPr>
        <w:t xml:space="preserve"> </w:t>
      </w:r>
      <w:r w:rsidRPr="00E37F7D">
        <w:rPr>
          <w:rFonts w:ascii="Palatino Linotype" w:hAnsi="Palatino Linotype"/>
          <w:color w:val="0D0D0D"/>
          <w:sz w:val="24"/>
          <w:szCs w:val="24"/>
          <w:lang w:val="es-MX"/>
        </w:rPr>
        <w:t>Instituciones</w:t>
      </w:r>
      <w:r w:rsidRPr="00E37F7D">
        <w:rPr>
          <w:rFonts w:ascii="Palatino Linotype" w:hAnsi="Palatino Linotype"/>
          <w:color w:val="0D0D0D"/>
          <w:w w:val="99"/>
          <w:sz w:val="24"/>
          <w:szCs w:val="24"/>
          <w:lang w:val="es-MX"/>
        </w:rPr>
        <w:t xml:space="preserve"> </w:t>
      </w:r>
      <w:r w:rsidRPr="00E37F7D">
        <w:rPr>
          <w:rFonts w:ascii="Palatino Linotype" w:hAnsi="Palatino Linotype"/>
          <w:color w:val="0D0D0D"/>
          <w:sz w:val="24"/>
          <w:szCs w:val="24"/>
          <w:lang w:val="es-MX"/>
        </w:rPr>
        <w:lastRenderedPageBreak/>
        <w:t>Públicas,</w:t>
      </w:r>
      <w:r w:rsidRPr="00E37F7D">
        <w:rPr>
          <w:rFonts w:ascii="Palatino Linotype" w:hAnsi="Palatino Linotype"/>
          <w:color w:val="0D0D0D"/>
          <w:spacing w:val="24"/>
          <w:sz w:val="24"/>
          <w:szCs w:val="24"/>
          <w:lang w:val="es-MX"/>
        </w:rPr>
        <w:t xml:space="preserve"> </w:t>
      </w:r>
      <w:r w:rsidRPr="00E37F7D">
        <w:rPr>
          <w:rFonts w:ascii="Palatino Linotype" w:hAnsi="Palatino Linotype"/>
          <w:color w:val="0D0D0D"/>
          <w:sz w:val="24"/>
          <w:szCs w:val="24"/>
          <w:lang w:val="es-MX"/>
        </w:rPr>
        <w:t>quienes</w:t>
      </w:r>
      <w:r w:rsidRPr="00E37F7D">
        <w:rPr>
          <w:rFonts w:ascii="Palatino Linotype" w:hAnsi="Palatino Linotype"/>
          <w:color w:val="0D0D0D"/>
          <w:spacing w:val="23"/>
          <w:sz w:val="24"/>
          <w:szCs w:val="24"/>
          <w:lang w:val="es-MX"/>
        </w:rPr>
        <w:t xml:space="preserve"> </w:t>
      </w:r>
      <w:r w:rsidRPr="00E37F7D">
        <w:rPr>
          <w:rFonts w:ascii="Palatino Linotype" w:hAnsi="Palatino Linotype"/>
          <w:color w:val="0D0D0D"/>
          <w:sz w:val="24"/>
          <w:szCs w:val="24"/>
          <w:lang w:val="es-MX"/>
        </w:rPr>
        <w:t>a</w:t>
      </w:r>
      <w:r w:rsidRPr="00E37F7D">
        <w:rPr>
          <w:rFonts w:ascii="Palatino Linotype" w:hAnsi="Palatino Linotype"/>
          <w:color w:val="0D0D0D"/>
          <w:spacing w:val="24"/>
          <w:sz w:val="24"/>
          <w:szCs w:val="24"/>
          <w:lang w:val="es-MX"/>
        </w:rPr>
        <w:t xml:space="preserve"> </w:t>
      </w:r>
      <w:r w:rsidRPr="00E37F7D">
        <w:rPr>
          <w:rFonts w:ascii="Palatino Linotype" w:hAnsi="Palatino Linotype"/>
          <w:color w:val="0D0D0D"/>
          <w:sz w:val="24"/>
          <w:szCs w:val="24"/>
          <w:lang w:val="es-MX"/>
        </w:rPr>
        <w:t>su</w:t>
      </w:r>
      <w:r w:rsidRPr="00E37F7D">
        <w:rPr>
          <w:rFonts w:ascii="Palatino Linotype" w:hAnsi="Palatino Linotype"/>
          <w:color w:val="0D0D0D"/>
          <w:spacing w:val="25"/>
          <w:sz w:val="24"/>
          <w:szCs w:val="24"/>
          <w:lang w:val="es-MX"/>
        </w:rPr>
        <w:t xml:space="preserve"> </w:t>
      </w:r>
      <w:r w:rsidRPr="00E37F7D">
        <w:rPr>
          <w:rFonts w:ascii="Palatino Linotype" w:hAnsi="Palatino Linotype"/>
          <w:color w:val="0D0D0D"/>
          <w:sz w:val="24"/>
          <w:szCs w:val="24"/>
          <w:lang w:val="es-MX"/>
        </w:rPr>
        <w:t>vez</w:t>
      </w:r>
      <w:r w:rsidRPr="00E37F7D">
        <w:rPr>
          <w:rFonts w:ascii="Palatino Linotype" w:hAnsi="Palatino Linotype"/>
          <w:color w:val="0D0D0D"/>
          <w:spacing w:val="24"/>
          <w:sz w:val="24"/>
          <w:szCs w:val="24"/>
          <w:lang w:val="es-MX"/>
        </w:rPr>
        <w:t xml:space="preserve"> </w:t>
      </w:r>
      <w:r w:rsidRPr="00E37F7D">
        <w:rPr>
          <w:rFonts w:ascii="Palatino Linotype" w:hAnsi="Palatino Linotype"/>
          <w:color w:val="0D0D0D"/>
          <w:sz w:val="24"/>
          <w:szCs w:val="24"/>
          <w:lang w:val="es-MX"/>
        </w:rPr>
        <w:t>deben</w:t>
      </w:r>
      <w:r w:rsidRPr="00E37F7D">
        <w:rPr>
          <w:rFonts w:ascii="Palatino Linotype" w:hAnsi="Palatino Linotype"/>
          <w:color w:val="0D0D0D"/>
          <w:spacing w:val="23"/>
          <w:sz w:val="24"/>
          <w:szCs w:val="24"/>
          <w:lang w:val="es-MX"/>
        </w:rPr>
        <w:t xml:space="preserve"> </w:t>
      </w:r>
      <w:r w:rsidRPr="00E37F7D">
        <w:rPr>
          <w:rFonts w:ascii="Palatino Linotype" w:hAnsi="Palatino Linotype"/>
          <w:color w:val="0D0D0D"/>
          <w:sz w:val="24"/>
          <w:szCs w:val="24"/>
          <w:lang w:val="es-MX"/>
        </w:rPr>
        <w:t>remitir</w:t>
      </w:r>
      <w:r w:rsidRPr="00E37F7D">
        <w:rPr>
          <w:rFonts w:ascii="Palatino Linotype" w:hAnsi="Palatino Linotype"/>
          <w:color w:val="0D0D0D"/>
          <w:spacing w:val="29"/>
          <w:sz w:val="24"/>
          <w:szCs w:val="24"/>
          <w:lang w:val="es-MX"/>
        </w:rPr>
        <w:t xml:space="preserve"> </w:t>
      </w:r>
      <w:r w:rsidRPr="00E37F7D">
        <w:rPr>
          <w:rFonts w:ascii="Palatino Linotype" w:hAnsi="Palatino Linotype"/>
          <w:color w:val="0D0D0D"/>
          <w:sz w:val="24"/>
          <w:szCs w:val="24"/>
          <w:lang w:val="es-MX"/>
        </w:rPr>
        <w:t>al</w:t>
      </w:r>
      <w:r w:rsidRPr="00E37F7D">
        <w:rPr>
          <w:rFonts w:ascii="Palatino Linotype" w:hAnsi="Palatino Linotype"/>
          <w:color w:val="0D0D0D"/>
          <w:spacing w:val="23"/>
          <w:sz w:val="24"/>
          <w:szCs w:val="24"/>
          <w:lang w:val="es-MX"/>
        </w:rPr>
        <w:t xml:space="preserve"> </w:t>
      </w:r>
      <w:proofErr w:type="spellStart"/>
      <w:r w:rsidRPr="00121FEA">
        <w:rPr>
          <w:rFonts w:ascii="Palatino Linotype" w:hAnsi="Palatino Linotype"/>
          <w:b/>
          <w:sz w:val="24"/>
          <w:u w:val="single"/>
        </w:rPr>
        <w:t>Instituto</w:t>
      </w:r>
      <w:proofErr w:type="spellEnd"/>
      <w:r w:rsidRPr="00121FEA">
        <w:rPr>
          <w:rFonts w:ascii="Palatino Linotype" w:hAnsi="Palatino Linotype"/>
          <w:b/>
          <w:sz w:val="24"/>
          <w:u w:val="single"/>
        </w:rPr>
        <w:t xml:space="preserve"> de </w:t>
      </w:r>
      <w:proofErr w:type="spellStart"/>
      <w:r w:rsidRPr="00121FEA">
        <w:rPr>
          <w:rFonts w:ascii="Palatino Linotype" w:hAnsi="Palatino Linotype"/>
          <w:b/>
          <w:sz w:val="24"/>
          <w:u w:val="single"/>
        </w:rPr>
        <w:t>Seguridad</w:t>
      </w:r>
      <w:proofErr w:type="spellEnd"/>
      <w:r w:rsidRPr="00121FEA">
        <w:rPr>
          <w:rFonts w:ascii="Palatino Linotype" w:hAnsi="Palatino Linotype"/>
          <w:b/>
          <w:sz w:val="24"/>
          <w:u w:val="single"/>
        </w:rPr>
        <w:t xml:space="preserve"> Social del Estado de México y </w:t>
      </w:r>
      <w:proofErr w:type="spellStart"/>
      <w:r w:rsidRPr="00121FEA">
        <w:rPr>
          <w:rFonts w:ascii="Palatino Linotype" w:hAnsi="Palatino Linotype"/>
          <w:b/>
          <w:sz w:val="24"/>
          <w:u w:val="single"/>
        </w:rPr>
        <w:t>Municipio</w:t>
      </w:r>
      <w:proofErr w:type="spellEnd"/>
      <w:r>
        <w:rPr>
          <w:rFonts w:ascii="Palatino Linotype" w:hAnsi="Palatino Linotype"/>
          <w:color w:val="0D0D0D"/>
          <w:spacing w:val="23"/>
          <w:sz w:val="24"/>
          <w:szCs w:val="24"/>
          <w:lang w:val="es-MX"/>
        </w:rPr>
        <w:t xml:space="preserve"> </w:t>
      </w:r>
      <w:r w:rsidRPr="00E37F7D">
        <w:rPr>
          <w:rFonts w:ascii="Palatino Linotype" w:hAnsi="Palatino Linotype"/>
          <w:color w:val="0D0D0D"/>
          <w:sz w:val="24"/>
          <w:szCs w:val="24"/>
          <w:lang w:val="es-MX"/>
        </w:rPr>
        <w:t>dentro</w:t>
      </w:r>
      <w:r w:rsidRPr="00E37F7D">
        <w:rPr>
          <w:rFonts w:ascii="Palatino Linotype" w:hAnsi="Palatino Linotype"/>
          <w:color w:val="0D0D0D"/>
          <w:spacing w:val="24"/>
          <w:sz w:val="24"/>
          <w:szCs w:val="24"/>
          <w:lang w:val="es-MX"/>
        </w:rPr>
        <w:t xml:space="preserve"> </w:t>
      </w:r>
      <w:r w:rsidRPr="00E37F7D">
        <w:rPr>
          <w:rFonts w:ascii="Palatino Linotype" w:hAnsi="Palatino Linotype"/>
          <w:color w:val="0D0D0D"/>
          <w:sz w:val="24"/>
          <w:szCs w:val="24"/>
          <w:lang w:val="es-MX"/>
        </w:rPr>
        <w:t>de</w:t>
      </w:r>
      <w:r w:rsidRPr="00E37F7D">
        <w:rPr>
          <w:rFonts w:ascii="Palatino Linotype" w:hAnsi="Palatino Linotype"/>
          <w:color w:val="0D0D0D"/>
          <w:spacing w:val="24"/>
          <w:sz w:val="24"/>
          <w:szCs w:val="24"/>
          <w:lang w:val="es-MX"/>
        </w:rPr>
        <w:t xml:space="preserve"> </w:t>
      </w:r>
      <w:r w:rsidRPr="00E37F7D">
        <w:rPr>
          <w:rFonts w:ascii="Palatino Linotype" w:hAnsi="Palatino Linotype"/>
          <w:color w:val="0D0D0D"/>
          <w:sz w:val="24"/>
          <w:szCs w:val="24"/>
          <w:lang w:val="es-MX"/>
        </w:rPr>
        <w:t>los</w:t>
      </w:r>
      <w:r w:rsidRPr="00E37F7D">
        <w:rPr>
          <w:rFonts w:ascii="Palatino Linotype" w:hAnsi="Palatino Linotype"/>
          <w:color w:val="0D0D0D"/>
          <w:spacing w:val="20"/>
          <w:sz w:val="24"/>
          <w:szCs w:val="24"/>
          <w:lang w:val="es-MX"/>
        </w:rPr>
        <w:t xml:space="preserve"> </w:t>
      </w:r>
      <w:r>
        <w:rPr>
          <w:rFonts w:ascii="Palatino Linotype" w:hAnsi="Palatino Linotype"/>
          <w:color w:val="0D0D0D"/>
          <w:sz w:val="24"/>
          <w:szCs w:val="24"/>
          <w:lang w:val="es-MX"/>
        </w:rPr>
        <w:t>cinco</w:t>
      </w:r>
      <w:r w:rsidRPr="00E37F7D">
        <w:rPr>
          <w:rFonts w:ascii="Palatino Linotype" w:hAnsi="Palatino Linotype"/>
          <w:color w:val="0D0D0D"/>
          <w:spacing w:val="24"/>
          <w:sz w:val="24"/>
          <w:szCs w:val="24"/>
          <w:lang w:val="es-MX"/>
        </w:rPr>
        <w:t xml:space="preserve"> </w:t>
      </w:r>
      <w:r w:rsidRPr="00E37F7D">
        <w:rPr>
          <w:rFonts w:ascii="Palatino Linotype" w:hAnsi="Palatino Linotype"/>
          <w:color w:val="0D0D0D"/>
          <w:sz w:val="24"/>
          <w:szCs w:val="24"/>
          <w:lang w:val="es-MX"/>
        </w:rPr>
        <w:t>días</w:t>
      </w:r>
      <w:r w:rsidRPr="00E37F7D">
        <w:rPr>
          <w:rFonts w:ascii="Palatino Linotype" w:hAnsi="Palatino Linotype"/>
          <w:color w:val="0D0D0D"/>
          <w:w w:val="99"/>
          <w:sz w:val="24"/>
          <w:szCs w:val="24"/>
          <w:lang w:val="es-MX"/>
        </w:rPr>
        <w:t xml:space="preserve"> </w:t>
      </w:r>
      <w:r w:rsidRPr="00E37F7D">
        <w:rPr>
          <w:rFonts w:ascii="Palatino Linotype" w:hAnsi="Palatino Linotype"/>
          <w:color w:val="0D0D0D"/>
          <w:sz w:val="24"/>
          <w:szCs w:val="24"/>
          <w:lang w:val="es-MX"/>
        </w:rPr>
        <w:t>inmediatos siguientes, los movimientos administrativos con los datos</w:t>
      </w:r>
      <w:r w:rsidRPr="00E37F7D">
        <w:rPr>
          <w:rFonts w:ascii="Palatino Linotype" w:hAnsi="Palatino Linotype"/>
          <w:color w:val="0D0D0D"/>
          <w:spacing w:val="-32"/>
          <w:sz w:val="24"/>
          <w:szCs w:val="24"/>
          <w:lang w:val="es-MX"/>
        </w:rPr>
        <w:t xml:space="preserve"> </w:t>
      </w:r>
      <w:r w:rsidRPr="00E37F7D">
        <w:rPr>
          <w:rFonts w:ascii="Palatino Linotype" w:hAnsi="Palatino Linotype"/>
          <w:color w:val="0D0D0D"/>
          <w:sz w:val="24"/>
          <w:szCs w:val="24"/>
          <w:lang w:val="es-MX"/>
        </w:rPr>
        <w:t>necesarios</w:t>
      </w:r>
      <w:r w:rsidRPr="00E37F7D">
        <w:rPr>
          <w:rFonts w:ascii="Palatino Linotype" w:hAnsi="Palatino Linotype"/>
          <w:color w:val="0D0D0D"/>
          <w:w w:val="99"/>
          <w:sz w:val="24"/>
          <w:szCs w:val="24"/>
          <w:lang w:val="es-MX"/>
        </w:rPr>
        <w:t xml:space="preserve"> </w:t>
      </w:r>
      <w:r w:rsidRPr="00E37F7D">
        <w:rPr>
          <w:rFonts w:ascii="Palatino Linotype" w:hAnsi="Palatino Linotype"/>
          <w:color w:val="0D0D0D"/>
          <w:sz w:val="24"/>
          <w:szCs w:val="24"/>
          <w:lang w:val="es-MX"/>
        </w:rPr>
        <w:t>para</w:t>
      </w:r>
      <w:r w:rsidRPr="00E37F7D">
        <w:rPr>
          <w:rFonts w:ascii="Palatino Linotype" w:hAnsi="Palatino Linotype"/>
          <w:color w:val="0D0D0D"/>
          <w:spacing w:val="-8"/>
          <w:sz w:val="24"/>
          <w:szCs w:val="24"/>
          <w:lang w:val="es-MX"/>
        </w:rPr>
        <w:t xml:space="preserve"> </w:t>
      </w:r>
      <w:r w:rsidRPr="00E37F7D">
        <w:rPr>
          <w:rFonts w:ascii="Palatino Linotype" w:hAnsi="Palatino Linotype"/>
          <w:color w:val="0D0D0D"/>
          <w:sz w:val="24"/>
          <w:szCs w:val="24"/>
          <w:lang w:val="es-MX"/>
        </w:rPr>
        <w:t>el</w:t>
      </w:r>
      <w:r w:rsidRPr="00E37F7D">
        <w:rPr>
          <w:rFonts w:ascii="Palatino Linotype" w:hAnsi="Palatino Linotype"/>
          <w:color w:val="0D0D0D"/>
          <w:spacing w:val="-11"/>
          <w:sz w:val="24"/>
          <w:szCs w:val="24"/>
          <w:lang w:val="es-MX"/>
        </w:rPr>
        <w:t xml:space="preserve"> </w:t>
      </w:r>
      <w:r w:rsidRPr="00E37F7D">
        <w:rPr>
          <w:rFonts w:ascii="Palatino Linotype" w:hAnsi="Palatino Linotype"/>
          <w:color w:val="0D0D0D"/>
          <w:sz w:val="24"/>
          <w:szCs w:val="24"/>
          <w:lang w:val="es-MX"/>
        </w:rPr>
        <w:t>registro</w:t>
      </w:r>
      <w:r w:rsidRPr="00E37F7D">
        <w:rPr>
          <w:rFonts w:ascii="Palatino Linotype" w:hAnsi="Palatino Linotype"/>
          <w:color w:val="0D0D0D"/>
          <w:spacing w:val="-10"/>
          <w:sz w:val="24"/>
          <w:szCs w:val="24"/>
          <w:lang w:val="es-MX"/>
        </w:rPr>
        <w:t xml:space="preserve"> </w:t>
      </w:r>
      <w:r w:rsidRPr="00E37F7D">
        <w:rPr>
          <w:rFonts w:ascii="Palatino Linotype" w:hAnsi="Palatino Linotype"/>
          <w:color w:val="0D0D0D"/>
          <w:sz w:val="24"/>
          <w:szCs w:val="24"/>
          <w:lang w:val="es-MX"/>
        </w:rPr>
        <w:t>y</w:t>
      </w:r>
      <w:r w:rsidRPr="00E37F7D">
        <w:rPr>
          <w:rFonts w:ascii="Palatino Linotype" w:hAnsi="Palatino Linotype"/>
          <w:color w:val="0D0D0D"/>
          <w:spacing w:val="-8"/>
          <w:sz w:val="24"/>
          <w:szCs w:val="24"/>
          <w:lang w:val="es-MX"/>
        </w:rPr>
        <w:t xml:space="preserve"> </w:t>
      </w:r>
      <w:r w:rsidRPr="00E37F7D">
        <w:rPr>
          <w:rFonts w:ascii="Palatino Linotype" w:hAnsi="Palatino Linotype"/>
          <w:color w:val="0D0D0D"/>
          <w:sz w:val="24"/>
          <w:szCs w:val="24"/>
          <w:lang w:val="es-MX"/>
        </w:rPr>
        <w:t>control</w:t>
      </w:r>
      <w:r w:rsidRPr="00E37F7D">
        <w:rPr>
          <w:rFonts w:ascii="Palatino Linotype" w:hAnsi="Palatino Linotype"/>
          <w:color w:val="0D0D0D"/>
          <w:spacing w:val="-9"/>
          <w:sz w:val="24"/>
          <w:szCs w:val="24"/>
          <w:lang w:val="es-MX"/>
        </w:rPr>
        <w:t xml:space="preserve"> </w:t>
      </w:r>
      <w:r w:rsidRPr="00E37F7D">
        <w:rPr>
          <w:rFonts w:ascii="Palatino Linotype" w:hAnsi="Palatino Linotype"/>
          <w:color w:val="0D0D0D"/>
          <w:sz w:val="24"/>
          <w:szCs w:val="24"/>
          <w:lang w:val="es-MX"/>
        </w:rPr>
        <w:t>de</w:t>
      </w:r>
      <w:r w:rsidRPr="00E37F7D">
        <w:rPr>
          <w:rFonts w:ascii="Palatino Linotype" w:hAnsi="Palatino Linotype"/>
          <w:color w:val="0D0D0D"/>
          <w:spacing w:val="-6"/>
          <w:sz w:val="24"/>
          <w:szCs w:val="24"/>
          <w:lang w:val="es-MX"/>
        </w:rPr>
        <w:t xml:space="preserve"> </w:t>
      </w:r>
      <w:r w:rsidRPr="00E37F7D">
        <w:rPr>
          <w:rFonts w:ascii="Palatino Linotype" w:hAnsi="Palatino Linotype"/>
          <w:color w:val="0D0D0D"/>
          <w:sz w:val="24"/>
          <w:szCs w:val="24"/>
          <w:lang w:val="es-MX"/>
        </w:rPr>
        <w:t>los</w:t>
      </w:r>
      <w:r w:rsidRPr="00E37F7D">
        <w:rPr>
          <w:rFonts w:ascii="Palatino Linotype" w:hAnsi="Palatino Linotype"/>
          <w:color w:val="0D0D0D"/>
          <w:spacing w:val="-9"/>
          <w:sz w:val="24"/>
          <w:szCs w:val="24"/>
          <w:lang w:val="es-MX"/>
        </w:rPr>
        <w:t xml:space="preserve"> </w:t>
      </w:r>
      <w:r w:rsidRPr="00E37F7D">
        <w:rPr>
          <w:rFonts w:ascii="Palatino Linotype" w:hAnsi="Palatino Linotype"/>
          <w:color w:val="0D0D0D"/>
          <w:sz w:val="24"/>
          <w:szCs w:val="24"/>
          <w:lang w:val="es-MX"/>
        </w:rPr>
        <w:t>servidores</w:t>
      </w:r>
      <w:r w:rsidRPr="00E37F7D">
        <w:rPr>
          <w:rFonts w:ascii="Palatino Linotype" w:hAnsi="Palatino Linotype"/>
          <w:color w:val="0D0D0D"/>
          <w:spacing w:val="-11"/>
          <w:sz w:val="24"/>
          <w:szCs w:val="24"/>
          <w:lang w:val="es-MX"/>
        </w:rPr>
        <w:t xml:space="preserve"> </w:t>
      </w:r>
      <w:r w:rsidRPr="00E37F7D">
        <w:rPr>
          <w:rFonts w:ascii="Palatino Linotype" w:hAnsi="Palatino Linotype"/>
          <w:color w:val="0D0D0D"/>
          <w:sz w:val="24"/>
          <w:szCs w:val="24"/>
          <w:lang w:val="es-MX"/>
        </w:rPr>
        <w:t>y</w:t>
      </w:r>
      <w:r w:rsidRPr="00E37F7D">
        <w:rPr>
          <w:rFonts w:ascii="Palatino Linotype" w:hAnsi="Palatino Linotype"/>
          <w:color w:val="0D0D0D"/>
          <w:spacing w:val="-8"/>
          <w:sz w:val="24"/>
          <w:szCs w:val="24"/>
          <w:lang w:val="es-MX"/>
        </w:rPr>
        <w:t xml:space="preserve"> </w:t>
      </w:r>
      <w:r w:rsidRPr="00E37F7D">
        <w:rPr>
          <w:rFonts w:ascii="Palatino Linotype" w:hAnsi="Palatino Linotype"/>
          <w:color w:val="0D0D0D"/>
          <w:sz w:val="24"/>
          <w:szCs w:val="24"/>
          <w:lang w:val="es-MX"/>
        </w:rPr>
        <w:t>estarán</w:t>
      </w:r>
      <w:r w:rsidRPr="00E37F7D">
        <w:rPr>
          <w:rFonts w:ascii="Palatino Linotype" w:hAnsi="Palatino Linotype"/>
          <w:color w:val="0D0D0D"/>
          <w:spacing w:val="-9"/>
          <w:sz w:val="24"/>
          <w:szCs w:val="24"/>
          <w:lang w:val="es-MX"/>
        </w:rPr>
        <w:t xml:space="preserve"> </w:t>
      </w:r>
      <w:r w:rsidRPr="00E37F7D">
        <w:rPr>
          <w:rFonts w:ascii="Palatino Linotype" w:hAnsi="Palatino Linotype"/>
          <w:color w:val="0D0D0D"/>
          <w:sz w:val="24"/>
          <w:szCs w:val="24"/>
          <w:lang w:val="es-MX"/>
        </w:rPr>
        <w:t>obligados</w:t>
      </w:r>
      <w:r w:rsidRPr="00E37F7D">
        <w:rPr>
          <w:rFonts w:ascii="Palatino Linotype" w:hAnsi="Palatino Linotype"/>
          <w:color w:val="0D0D0D"/>
          <w:spacing w:val="-9"/>
          <w:sz w:val="24"/>
          <w:szCs w:val="24"/>
          <w:lang w:val="es-MX"/>
        </w:rPr>
        <w:t xml:space="preserve"> </w:t>
      </w:r>
      <w:r w:rsidRPr="00E37F7D">
        <w:rPr>
          <w:rFonts w:ascii="Palatino Linotype" w:hAnsi="Palatino Linotype"/>
          <w:color w:val="0D0D0D"/>
          <w:sz w:val="24"/>
          <w:szCs w:val="24"/>
          <w:lang w:val="es-MX"/>
        </w:rPr>
        <w:t>a</w:t>
      </w:r>
      <w:r w:rsidRPr="00E37F7D">
        <w:rPr>
          <w:rFonts w:ascii="Palatino Linotype" w:hAnsi="Palatino Linotype"/>
          <w:color w:val="0D0D0D"/>
          <w:spacing w:val="-8"/>
          <w:sz w:val="24"/>
          <w:szCs w:val="24"/>
          <w:lang w:val="es-MX"/>
        </w:rPr>
        <w:t xml:space="preserve"> </w:t>
      </w:r>
      <w:r w:rsidRPr="00E37F7D">
        <w:rPr>
          <w:rFonts w:ascii="Palatino Linotype" w:hAnsi="Palatino Linotype"/>
          <w:color w:val="0D0D0D"/>
          <w:sz w:val="24"/>
          <w:szCs w:val="24"/>
          <w:lang w:val="es-MX"/>
        </w:rPr>
        <w:t>proporcionar</w:t>
      </w:r>
      <w:r w:rsidRPr="00E37F7D">
        <w:rPr>
          <w:rFonts w:ascii="Palatino Linotype" w:hAnsi="Palatino Linotype"/>
          <w:color w:val="0D0D0D"/>
          <w:spacing w:val="-8"/>
          <w:sz w:val="24"/>
          <w:szCs w:val="24"/>
          <w:lang w:val="es-MX"/>
        </w:rPr>
        <w:t xml:space="preserve"> </w:t>
      </w:r>
      <w:r w:rsidRPr="00E37F7D">
        <w:rPr>
          <w:rFonts w:ascii="Palatino Linotype" w:hAnsi="Palatino Linotype"/>
          <w:color w:val="0D0D0D"/>
          <w:sz w:val="24"/>
          <w:szCs w:val="24"/>
          <w:lang w:val="es-MX"/>
        </w:rPr>
        <w:t>los</w:t>
      </w:r>
      <w:r w:rsidRPr="00E37F7D">
        <w:rPr>
          <w:rFonts w:ascii="Palatino Linotype" w:hAnsi="Palatino Linotype"/>
          <w:color w:val="0D0D0D"/>
          <w:w w:val="99"/>
          <w:sz w:val="24"/>
          <w:szCs w:val="24"/>
          <w:lang w:val="es-MX"/>
        </w:rPr>
        <w:t xml:space="preserve"> </w:t>
      </w:r>
      <w:r w:rsidRPr="00E37F7D">
        <w:rPr>
          <w:rFonts w:ascii="Palatino Linotype" w:hAnsi="Palatino Linotype"/>
          <w:color w:val="0D0D0D"/>
          <w:sz w:val="24"/>
          <w:szCs w:val="24"/>
          <w:lang w:val="es-MX"/>
        </w:rPr>
        <w:t>informes y comprobantes que se les</w:t>
      </w:r>
      <w:r w:rsidRPr="00E37F7D">
        <w:rPr>
          <w:rFonts w:ascii="Palatino Linotype" w:hAnsi="Palatino Linotype"/>
          <w:color w:val="0D0D0D"/>
          <w:spacing w:val="-16"/>
          <w:sz w:val="24"/>
          <w:szCs w:val="24"/>
          <w:lang w:val="es-MX"/>
        </w:rPr>
        <w:t xml:space="preserve"> </w:t>
      </w:r>
      <w:r w:rsidRPr="00E37F7D">
        <w:rPr>
          <w:rFonts w:ascii="Palatino Linotype" w:hAnsi="Palatino Linotype"/>
          <w:color w:val="0D0D0D"/>
          <w:sz w:val="24"/>
          <w:szCs w:val="24"/>
          <w:lang w:val="es-MX"/>
        </w:rPr>
        <w:t>soliciten</w:t>
      </w:r>
      <w:r>
        <w:rPr>
          <w:color w:val="0D0D0D"/>
        </w:rPr>
        <w:t>.</w:t>
      </w:r>
    </w:p>
    <w:p w:rsidR="00452E22" w:rsidRDefault="00452E22" w:rsidP="00032B45">
      <w:pPr>
        <w:spacing w:line="360" w:lineRule="auto"/>
        <w:ind w:right="49"/>
        <w:jc w:val="both"/>
        <w:rPr>
          <w:rFonts w:ascii="Palatino Linotype" w:hAnsi="Palatino Linotype"/>
        </w:rPr>
      </w:pPr>
    </w:p>
    <w:p w:rsidR="00452E22" w:rsidRPr="00CB753D" w:rsidRDefault="00E37F7D" w:rsidP="00032B45">
      <w:pPr>
        <w:spacing w:line="360" w:lineRule="auto"/>
        <w:ind w:right="49"/>
        <w:jc w:val="both"/>
        <w:rPr>
          <w:rFonts w:ascii="Palatino Linotype" w:hAnsi="Palatino Linotype"/>
          <w:b/>
        </w:rPr>
      </w:pPr>
      <w:r>
        <w:rPr>
          <w:rFonts w:ascii="Palatino Linotype" w:hAnsi="Palatino Linotype"/>
        </w:rPr>
        <w:t xml:space="preserve">Una vez agotado lo anterior, es de recordar que </w:t>
      </w:r>
      <w:r w:rsidR="00CB753D">
        <w:rPr>
          <w:rFonts w:ascii="Palatino Linotype" w:hAnsi="Palatino Linotype"/>
          <w:b/>
        </w:rPr>
        <w:t xml:space="preserve">el Sujeto Obligado para los incisos que se analizan i) y ii) </w:t>
      </w:r>
      <w:r w:rsidRPr="008E7661">
        <w:rPr>
          <w:rFonts w:ascii="Palatino Linotype" w:hAnsi="Palatino Linotype"/>
          <w:b/>
        </w:rPr>
        <w:t xml:space="preserve"> argumenta que la única forma de acceder a la misma es en vía del ejercicio de los Derechos ARCO</w:t>
      </w:r>
      <w:r w:rsidR="008E7661">
        <w:rPr>
          <w:rFonts w:ascii="Palatino Linotype" w:hAnsi="Palatino Linotype"/>
          <w:b/>
        </w:rPr>
        <w:t xml:space="preserve">, </w:t>
      </w:r>
      <w:r w:rsidR="008E7661">
        <w:rPr>
          <w:rFonts w:ascii="Palatino Linotype" w:hAnsi="Palatino Linotype"/>
        </w:rPr>
        <w:t xml:space="preserve">para lo cual se cuenta con el </w:t>
      </w:r>
      <w:r w:rsidR="008E7661" w:rsidRPr="008E7661">
        <w:rPr>
          <w:rFonts w:ascii="Palatino Linotype" w:hAnsi="Palatino Linotype"/>
        </w:rPr>
        <w:t>Sistema de Acceso, Rectificación, Cancelación y Oposición del Estado de México (SARCOEM)</w:t>
      </w:r>
      <w:r w:rsidR="008E7661">
        <w:rPr>
          <w:rFonts w:ascii="Palatino Linotype" w:hAnsi="Palatino Linotype"/>
        </w:rPr>
        <w:t xml:space="preserve">. </w:t>
      </w:r>
    </w:p>
    <w:p w:rsidR="008E7661" w:rsidRDefault="008E7661" w:rsidP="00032B45">
      <w:pPr>
        <w:spacing w:line="360" w:lineRule="auto"/>
        <w:ind w:right="49"/>
        <w:jc w:val="both"/>
        <w:rPr>
          <w:rFonts w:ascii="Palatino Linotype" w:hAnsi="Palatino Linotype"/>
        </w:rPr>
      </w:pPr>
    </w:p>
    <w:p w:rsidR="00DA559B" w:rsidRPr="00DA559B" w:rsidRDefault="008E7661" w:rsidP="00032B45">
      <w:pPr>
        <w:spacing w:line="360" w:lineRule="auto"/>
        <w:ind w:right="49"/>
        <w:jc w:val="both"/>
        <w:rPr>
          <w:rFonts w:ascii="Palatino Linotype" w:hAnsi="Palatino Linotype"/>
        </w:rPr>
      </w:pPr>
      <w:r w:rsidRPr="00DA559B">
        <w:rPr>
          <w:rFonts w:ascii="Palatino Linotype" w:hAnsi="Palatino Linotype"/>
        </w:rPr>
        <w:t xml:space="preserve">Para </w:t>
      </w:r>
      <w:r w:rsidR="00D54A3A" w:rsidRPr="00DA559B">
        <w:rPr>
          <w:rFonts w:ascii="Palatino Linotype" w:hAnsi="Palatino Linotype"/>
        </w:rPr>
        <w:t>calificar de suficiente la respuesta</w:t>
      </w:r>
      <w:r w:rsidRPr="00DA559B">
        <w:rPr>
          <w:rFonts w:ascii="Palatino Linotype" w:hAnsi="Palatino Linotype"/>
        </w:rPr>
        <w:t xml:space="preserve">, es necesario recordar que </w:t>
      </w:r>
      <w:r w:rsidR="00DA559B" w:rsidRPr="00DA559B">
        <w:rPr>
          <w:rFonts w:ascii="Palatino Linotype" w:hAnsi="Palatino Linotype"/>
        </w:rPr>
        <w:t>el</w:t>
      </w:r>
      <w:r w:rsidR="00DA559B" w:rsidRPr="00DA559B">
        <w:rPr>
          <w:rFonts w:ascii="Palatino Linotype" w:hAnsi="Palatino Linotype"/>
          <w:spacing w:val="-6"/>
        </w:rPr>
        <w:t xml:space="preserve"> </w:t>
      </w:r>
      <w:r w:rsidR="00DA559B" w:rsidRPr="00DA559B">
        <w:rPr>
          <w:rFonts w:ascii="Palatino Linotype" w:hAnsi="Palatino Linotype"/>
        </w:rPr>
        <w:t>derecho</w:t>
      </w:r>
      <w:r w:rsidR="00DA559B" w:rsidRPr="00DA559B">
        <w:rPr>
          <w:rFonts w:ascii="Palatino Linotype" w:hAnsi="Palatino Linotype"/>
          <w:spacing w:val="-6"/>
        </w:rPr>
        <w:t xml:space="preserve"> </w:t>
      </w:r>
      <w:r w:rsidR="00DA559B" w:rsidRPr="00DA559B">
        <w:rPr>
          <w:rFonts w:ascii="Palatino Linotype" w:hAnsi="Palatino Linotype"/>
        </w:rPr>
        <w:t>de</w:t>
      </w:r>
      <w:r w:rsidR="00DA559B" w:rsidRPr="00DA559B">
        <w:rPr>
          <w:rFonts w:ascii="Palatino Linotype" w:hAnsi="Palatino Linotype"/>
          <w:spacing w:val="-6"/>
        </w:rPr>
        <w:t xml:space="preserve"> </w:t>
      </w:r>
      <w:r w:rsidR="00DA559B" w:rsidRPr="00DA559B">
        <w:rPr>
          <w:rFonts w:ascii="Palatino Linotype" w:hAnsi="Palatino Linotype"/>
        </w:rPr>
        <w:t>acceso</w:t>
      </w:r>
      <w:r w:rsidR="00DA559B" w:rsidRPr="00DA559B">
        <w:rPr>
          <w:rFonts w:ascii="Palatino Linotype" w:hAnsi="Palatino Linotype"/>
          <w:spacing w:val="-6"/>
        </w:rPr>
        <w:t xml:space="preserve"> </w:t>
      </w:r>
      <w:r w:rsidR="00DA559B" w:rsidRPr="00DA559B">
        <w:rPr>
          <w:rFonts w:ascii="Palatino Linotype" w:hAnsi="Palatino Linotype"/>
        </w:rPr>
        <w:t>a</w:t>
      </w:r>
      <w:r w:rsidR="00DA559B" w:rsidRPr="00DA559B">
        <w:rPr>
          <w:rFonts w:ascii="Palatino Linotype" w:hAnsi="Palatino Linotype"/>
          <w:spacing w:val="-6"/>
        </w:rPr>
        <w:t xml:space="preserve"> </w:t>
      </w:r>
      <w:r w:rsidR="00DA559B" w:rsidRPr="00DA559B">
        <w:rPr>
          <w:rFonts w:ascii="Palatino Linotype" w:hAnsi="Palatino Linotype"/>
        </w:rPr>
        <w:t>los</w:t>
      </w:r>
      <w:r w:rsidR="00DA559B" w:rsidRPr="00DA559B">
        <w:rPr>
          <w:rFonts w:ascii="Palatino Linotype" w:hAnsi="Palatino Linotype"/>
          <w:spacing w:val="-7"/>
        </w:rPr>
        <w:t xml:space="preserve"> </w:t>
      </w:r>
      <w:r w:rsidR="00DA559B" w:rsidRPr="00DA559B">
        <w:rPr>
          <w:rFonts w:ascii="Palatino Linotype" w:hAnsi="Palatino Linotype"/>
        </w:rPr>
        <w:t>datos</w:t>
      </w:r>
      <w:r w:rsidR="00DA559B" w:rsidRPr="00DA559B">
        <w:rPr>
          <w:rFonts w:ascii="Palatino Linotype" w:hAnsi="Palatino Linotype"/>
          <w:spacing w:val="-7"/>
        </w:rPr>
        <w:t xml:space="preserve"> </w:t>
      </w:r>
      <w:r w:rsidR="00DA559B" w:rsidRPr="00DA559B">
        <w:rPr>
          <w:rFonts w:ascii="Palatino Linotype" w:hAnsi="Palatino Linotype"/>
        </w:rPr>
        <w:t>personales</w:t>
      </w:r>
      <w:r w:rsidR="00DA559B" w:rsidRPr="00DA559B">
        <w:rPr>
          <w:rFonts w:ascii="Palatino Linotype" w:hAnsi="Palatino Linotype"/>
          <w:w w:val="99"/>
        </w:rPr>
        <w:t xml:space="preserve"> </w:t>
      </w:r>
      <w:r w:rsidR="00DA559B" w:rsidRPr="00DA559B">
        <w:rPr>
          <w:rFonts w:ascii="Palatino Linotype" w:hAnsi="Palatino Linotype"/>
        </w:rPr>
        <w:t>conlleva</w:t>
      </w:r>
      <w:r w:rsidR="00DA559B" w:rsidRPr="00DA559B">
        <w:rPr>
          <w:rFonts w:ascii="Palatino Linotype" w:hAnsi="Palatino Linotype"/>
          <w:spacing w:val="24"/>
        </w:rPr>
        <w:t xml:space="preserve"> </w:t>
      </w:r>
      <w:r w:rsidR="00DA559B" w:rsidRPr="00DA559B">
        <w:rPr>
          <w:rFonts w:ascii="Palatino Linotype" w:hAnsi="Palatino Linotype"/>
        </w:rPr>
        <w:t>un</w:t>
      </w:r>
      <w:r w:rsidR="00DA559B" w:rsidRPr="00DA559B">
        <w:rPr>
          <w:rFonts w:ascii="Palatino Linotype" w:hAnsi="Palatino Linotype"/>
          <w:spacing w:val="22"/>
        </w:rPr>
        <w:t xml:space="preserve"> </w:t>
      </w:r>
      <w:r w:rsidR="00DA559B" w:rsidRPr="00DA559B">
        <w:rPr>
          <w:rFonts w:ascii="Palatino Linotype" w:hAnsi="Palatino Linotype"/>
        </w:rPr>
        <w:t>conjunto</w:t>
      </w:r>
      <w:r w:rsidR="00DA559B" w:rsidRPr="00DA559B">
        <w:rPr>
          <w:rFonts w:ascii="Palatino Linotype" w:hAnsi="Palatino Linotype"/>
          <w:spacing w:val="22"/>
        </w:rPr>
        <w:t xml:space="preserve"> </w:t>
      </w:r>
      <w:r w:rsidR="00DA559B" w:rsidRPr="00DA559B">
        <w:rPr>
          <w:rFonts w:ascii="Palatino Linotype" w:hAnsi="Palatino Linotype"/>
        </w:rPr>
        <w:t>de</w:t>
      </w:r>
      <w:r w:rsidR="00DA559B" w:rsidRPr="00DA559B">
        <w:rPr>
          <w:rFonts w:ascii="Palatino Linotype" w:hAnsi="Palatino Linotype"/>
          <w:spacing w:val="24"/>
        </w:rPr>
        <w:t xml:space="preserve"> </w:t>
      </w:r>
      <w:r w:rsidR="00DA559B" w:rsidRPr="00DA559B">
        <w:rPr>
          <w:rFonts w:ascii="Palatino Linotype" w:hAnsi="Palatino Linotype"/>
        </w:rPr>
        <w:t>elementos</w:t>
      </w:r>
      <w:r w:rsidR="00DA559B" w:rsidRPr="00DA559B">
        <w:rPr>
          <w:rFonts w:ascii="Palatino Linotype" w:hAnsi="Palatino Linotype"/>
          <w:spacing w:val="23"/>
        </w:rPr>
        <w:t xml:space="preserve"> </w:t>
      </w:r>
      <w:r w:rsidR="00DA559B" w:rsidRPr="00DA559B">
        <w:rPr>
          <w:rFonts w:ascii="Palatino Linotype" w:hAnsi="Palatino Linotype"/>
        </w:rPr>
        <w:t>distintivos,</w:t>
      </w:r>
      <w:r w:rsidR="00DA559B" w:rsidRPr="00DA559B">
        <w:rPr>
          <w:rFonts w:ascii="Palatino Linotype" w:hAnsi="Palatino Linotype"/>
          <w:spacing w:val="24"/>
        </w:rPr>
        <w:t xml:space="preserve"> </w:t>
      </w:r>
      <w:r w:rsidR="00DA559B" w:rsidRPr="00DA559B">
        <w:rPr>
          <w:rFonts w:ascii="Palatino Linotype" w:hAnsi="Palatino Linotype"/>
        </w:rPr>
        <w:t>como</w:t>
      </w:r>
      <w:r w:rsidR="00DA559B" w:rsidRPr="00DA559B">
        <w:rPr>
          <w:rFonts w:ascii="Palatino Linotype" w:hAnsi="Palatino Linotype"/>
          <w:spacing w:val="24"/>
        </w:rPr>
        <w:t xml:space="preserve"> </w:t>
      </w:r>
      <w:r w:rsidR="00DA559B" w:rsidRPr="00DA559B">
        <w:rPr>
          <w:rFonts w:ascii="Palatino Linotype" w:hAnsi="Palatino Linotype"/>
        </w:rPr>
        <w:t>los</w:t>
      </w:r>
      <w:r w:rsidR="00DA559B" w:rsidRPr="00DA559B">
        <w:rPr>
          <w:rFonts w:ascii="Palatino Linotype" w:hAnsi="Palatino Linotype"/>
          <w:spacing w:val="23"/>
        </w:rPr>
        <w:t xml:space="preserve"> </w:t>
      </w:r>
      <w:r w:rsidR="00DA559B" w:rsidRPr="00DA559B">
        <w:rPr>
          <w:rFonts w:ascii="Palatino Linotype" w:hAnsi="Palatino Linotype"/>
        </w:rPr>
        <w:t>derechos</w:t>
      </w:r>
      <w:r w:rsidR="00DA559B" w:rsidRPr="00DA559B">
        <w:rPr>
          <w:rFonts w:ascii="Palatino Linotype" w:hAnsi="Palatino Linotype"/>
          <w:spacing w:val="21"/>
        </w:rPr>
        <w:t xml:space="preserve"> </w:t>
      </w:r>
      <w:r w:rsidR="00DA559B" w:rsidRPr="00DA559B">
        <w:rPr>
          <w:rFonts w:ascii="Palatino Linotype" w:hAnsi="Palatino Linotype"/>
        </w:rPr>
        <w:t>del</w:t>
      </w:r>
      <w:r w:rsidR="00DA559B" w:rsidRPr="00DA559B">
        <w:rPr>
          <w:rFonts w:ascii="Palatino Linotype" w:hAnsi="Palatino Linotype"/>
          <w:spacing w:val="23"/>
        </w:rPr>
        <w:t xml:space="preserve"> </w:t>
      </w:r>
      <w:r w:rsidR="00DA559B" w:rsidRPr="00DA559B">
        <w:rPr>
          <w:rFonts w:ascii="Palatino Linotype" w:hAnsi="Palatino Linotype"/>
        </w:rPr>
        <w:t>titular</w:t>
      </w:r>
      <w:r w:rsidR="00DA559B" w:rsidRPr="00DA559B">
        <w:rPr>
          <w:rFonts w:ascii="Palatino Linotype" w:hAnsi="Palatino Linotype"/>
          <w:spacing w:val="25"/>
        </w:rPr>
        <w:t xml:space="preserve"> </w:t>
      </w:r>
      <w:r w:rsidR="00DA559B" w:rsidRPr="00DA559B">
        <w:rPr>
          <w:rFonts w:ascii="Palatino Linotype" w:hAnsi="Palatino Linotype"/>
        </w:rPr>
        <w:t>a consentir, saber y tener el control sobre la obtención, uso y destino de</w:t>
      </w:r>
      <w:r w:rsidR="00DA559B" w:rsidRPr="00DA559B">
        <w:rPr>
          <w:rFonts w:ascii="Palatino Linotype" w:hAnsi="Palatino Linotype"/>
          <w:spacing w:val="35"/>
        </w:rPr>
        <w:t xml:space="preserve"> </w:t>
      </w:r>
      <w:r w:rsidR="00DA559B" w:rsidRPr="00DA559B">
        <w:rPr>
          <w:rFonts w:ascii="Palatino Linotype" w:hAnsi="Palatino Linotype"/>
        </w:rPr>
        <w:t>su información</w:t>
      </w:r>
      <w:r w:rsidR="00DA559B" w:rsidRPr="00DA559B">
        <w:rPr>
          <w:rFonts w:ascii="Palatino Linotype" w:hAnsi="Palatino Linotype"/>
          <w:spacing w:val="-8"/>
        </w:rPr>
        <w:t xml:space="preserve"> </w:t>
      </w:r>
      <w:r w:rsidR="00DA559B" w:rsidRPr="00DA559B">
        <w:rPr>
          <w:rFonts w:ascii="Palatino Linotype" w:hAnsi="Palatino Linotype"/>
        </w:rPr>
        <w:t>personal;</w:t>
      </w:r>
      <w:r w:rsidR="00DA559B" w:rsidRPr="00DA559B">
        <w:rPr>
          <w:rFonts w:ascii="Palatino Linotype" w:hAnsi="Palatino Linotype"/>
          <w:spacing w:val="-7"/>
        </w:rPr>
        <w:t xml:space="preserve"> </w:t>
      </w:r>
      <w:r w:rsidR="00DA559B" w:rsidRPr="00DA559B">
        <w:rPr>
          <w:rFonts w:ascii="Palatino Linotype" w:hAnsi="Palatino Linotype"/>
        </w:rPr>
        <w:t>esto</w:t>
      </w:r>
      <w:r w:rsidR="00DA559B" w:rsidRPr="00DA559B">
        <w:rPr>
          <w:rFonts w:ascii="Palatino Linotype" w:hAnsi="Palatino Linotype"/>
          <w:spacing w:val="-9"/>
        </w:rPr>
        <w:t xml:space="preserve"> </w:t>
      </w:r>
      <w:r w:rsidR="00DA559B" w:rsidRPr="00DA559B">
        <w:rPr>
          <w:rFonts w:ascii="Palatino Linotype" w:hAnsi="Palatino Linotype"/>
        </w:rPr>
        <w:t>es,</w:t>
      </w:r>
      <w:r w:rsidR="00DA559B" w:rsidRPr="00DA559B">
        <w:rPr>
          <w:rFonts w:ascii="Palatino Linotype" w:hAnsi="Palatino Linotype"/>
          <w:spacing w:val="-10"/>
        </w:rPr>
        <w:t xml:space="preserve"> </w:t>
      </w:r>
      <w:r w:rsidR="00DA559B" w:rsidRPr="00DA559B">
        <w:rPr>
          <w:rFonts w:ascii="Palatino Linotype" w:hAnsi="Palatino Linotype"/>
        </w:rPr>
        <w:t>que</w:t>
      </w:r>
      <w:r w:rsidR="00DA559B" w:rsidRPr="00DA559B">
        <w:rPr>
          <w:rFonts w:ascii="Palatino Linotype" w:hAnsi="Palatino Linotype"/>
          <w:spacing w:val="-10"/>
        </w:rPr>
        <w:t xml:space="preserve"> </w:t>
      </w:r>
      <w:r w:rsidR="00DA559B" w:rsidRPr="00DA559B">
        <w:rPr>
          <w:rFonts w:ascii="Palatino Linotype" w:hAnsi="Palatino Linotype"/>
        </w:rPr>
        <w:t>los</w:t>
      </w:r>
      <w:r w:rsidR="00DA559B" w:rsidRPr="00DA559B">
        <w:rPr>
          <w:rFonts w:ascii="Palatino Linotype" w:hAnsi="Palatino Linotype"/>
          <w:spacing w:val="-8"/>
        </w:rPr>
        <w:t xml:space="preserve"> </w:t>
      </w:r>
      <w:r w:rsidR="00DA559B" w:rsidRPr="00DA559B">
        <w:rPr>
          <w:rFonts w:ascii="Palatino Linotype" w:hAnsi="Palatino Linotype"/>
        </w:rPr>
        <w:t>titulares</w:t>
      </w:r>
      <w:r w:rsidR="00DA559B" w:rsidRPr="00DA559B">
        <w:rPr>
          <w:rFonts w:ascii="Palatino Linotype" w:hAnsi="Palatino Linotype"/>
          <w:spacing w:val="-11"/>
        </w:rPr>
        <w:t xml:space="preserve"> </w:t>
      </w:r>
      <w:r w:rsidR="00DA559B" w:rsidRPr="00DA559B">
        <w:rPr>
          <w:rFonts w:ascii="Palatino Linotype" w:hAnsi="Palatino Linotype"/>
        </w:rPr>
        <w:t>se</w:t>
      </w:r>
      <w:r w:rsidR="00DA559B" w:rsidRPr="00DA559B">
        <w:rPr>
          <w:rFonts w:ascii="Palatino Linotype" w:hAnsi="Palatino Linotype"/>
          <w:spacing w:val="-9"/>
        </w:rPr>
        <w:t xml:space="preserve"> </w:t>
      </w:r>
      <w:r w:rsidR="00DA559B" w:rsidRPr="00DA559B">
        <w:rPr>
          <w:rFonts w:ascii="Palatino Linotype" w:hAnsi="Palatino Linotype"/>
        </w:rPr>
        <w:t>encuentran</w:t>
      </w:r>
      <w:r w:rsidR="00DA559B" w:rsidRPr="00DA559B">
        <w:rPr>
          <w:rFonts w:ascii="Palatino Linotype" w:hAnsi="Palatino Linotype"/>
          <w:spacing w:val="-10"/>
        </w:rPr>
        <w:t xml:space="preserve"> </w:t>
      </w:r>
      <w:r w:rsidR="00DA559B" w:rsidRPr="00DA559B">
        <w:rPr>
          <w:rFonts w:ascii="Palatino Linotype" w:hAnsi="Palatino Linotype"/>
        </w:rPr>
        <w:t>en</w:t>
      </w:r>
      <w:r w:rsidR="00DA559B" w:rsidRPr="00DA559B">
        <w:rPr>
          <w:rFonts w:ascii="Palatino Linotype" w:hAnsi="Palatino Linotype"/>
          <w:spacing w:val="-8"/>
        </w:rPr>
        <w:t xml:space="preserve"> </w:t>
      </w:r>
      <w:r w:rsidR="00DA559B" w:rsidRPr="00DA559B">
        <w:rPr>
          <w:rFonts w:ascii="Palatino Linotype" w:hAnsi="Palatino Linotype"/>
        </w:rPr>
        <w:t>la</w:t>
      </w:r>
      <w:r w:rsidR="00DA559B" w:rsidRPr="00DA559B">
        <w:rPr>
          <w:rFonts w:ascii="Palatino Linotype" w:hAnsi="Palatino Linotype"/>
          <w:spacing w:val="-10"/>
        </w:rPr>
        <w:t xml:space="preserve"> </w:t>
      </w:r>
      <w:r w:rsidR="00DA559B" w:rsidRPr="00DA559B">
        <w:rPr>
          <w:rFonts w:ascii="Palatino Linotype" w:hAnsi="Palatino Linotype"/>
        </w:rPr>
        <w:t>posibilidad</w:t>
      </w:r>
      <w:r w:rsidR="00DA559B" w:rsidRPr="00DA559B">
        <w:rPr>
          <w:rFonts w:ascii="Palatino Linotype" w:hAnsi="Palatino Linotype"/>
          <w:spacing w:val="-10"/>
        </w:rPr>
        <w:t xml:space="preserve"> </w:t>
      </w:r>
      <w:r w:rsidR="00DA559B" w:rsidRPr="00DA559B">
        <w:rPr>
          <w:rFonts w:ascii="Palatino Linotype" w:hAnsi="Palatino Linotype"/>
        </w:rPr>
        <w:t>de</w:t>
      </w:r>
      <w:r w:rsidR="00DA559B" w:rsidRPr="00DA559B">
        <w:rPr>
          <w:rFonts w:ascii="Palatino Linotype" w:hAnsi="Palatino Linotype"/>
          <w:w w:val="99"/>
        </w:rPr>
        <w:t xml:space="preserve"> </w:t>
      </w:r>
      <w:r w:rsidR="00DA559B" w:rsidRPr="00DA559B">
        <w:rPr>
          <w:rFonts w:ascii="Palatino Linotype" w:hAnsi="Palatino Linotype"/>
        </w:rPr>
        <w:t>ejercer una serie de derechos para hacer efectiva la protección de sus</w:t>
      </w:r>
      <w:r w:rsidR="00DA559B" w:rsidRPr="00DA559B">
        <w:rPr>
          <w:rFonts w:ascii="Palatino Linotype" w:hAnsi="Palatino Linotype"/>
          <w:spacing w:val="40"/>
        </w:rPr>
        <w:t xml:space="preserve"> </w:t>
      </w:r>
      <w:r w:rsidR="00DA559B" w:rsidRPr="00DA559B">
        <w:rPr>
          <w:rFonts w:ascii="Palatino Linotype" w:hAnsi="Palatino Linotype"/>
        </w:rPr>
        <w:t>datos</w:t>
      </w:r>
      <w:r w:rsidR="00DA559B" w:rsidRPr="00DA559B">
        <w:rPr>
          <w:rFonts w:ascii="Palatino Linotype" w:hAnsi="Palatino Linotype"/>
          <w:w w:val="99"/>
        </w:rPr>
        <w:t xml:space="preserve"> </w:t>
      </w:r>
      <w:r w:rsidR="00DA559B" w:rsidRPr="00DA559B">
        <w:rPr>
          <w:rFonts w:ascii="Palatino Linotype" w:hAnsi="Palatino Linotype"/>
        </w:rPr>
        <w:t>personales,</w:t>
      </w:r>
      <w:r w:rsidR="00DA559B" w:rsidRPr="00DA559B">
        <w:rPr>
          <w:rFonts w:ascii="Palatino Linotype" w:hAnsi="Palatino Linotype"/>
          <w:spacing w:val="37"/>
        </w:rPr>
        <w:t xml:space="preserve"> </w:t>
      </w:r>
      <w:r w:rsidR="00DA559B" w:rsidRPr="00DA559B">
        <w:rPr>
          <w:rFonts w:ascii="Palatino Linotype" w:hAnsi="Palatino Linotype"/>
        </w:rPr>
        <w:t>que</w:t>
      </w:r>
      <w:r w:rsidR="00DA559B" w:rsidRPr="00DA559B">
        <w:rPr>
          <w:rFonts w:ascii="Palatino Linotype" w:hAnsi="Palatino Linotype"/>
          <w:spacing w:val="37"/>
        </w:rPr>
        <w:t xml:space="preserve"> </w:t>
      </w:r>
      <w:r w:rsidR="00DA559B" w:rsidRPr="00DA559B">
        <w:rPr>
          <w:rFonts w:ascii="Palatino Linotype" w:hAnsi="Palatino Linotype"/>
        </w:rPr>
        <w:t>se</w:t>
      </w:r>
      <w:r w:rsidR="00DA559B" w:rsidRPr="00DA559B">
        <w:rPr>
          <w:rFonts w:ascii="Palatino Linotype" w:hAnsi="Palatino Linotype"/>
          <w:spacing w:val="37"/>
        </w:rPr>
        <w:t xml:space="preserve"> </w:t>
      </w:r>
      <w:r w:rsidR="00DA559B" w:rsidRPr="00DA559B">
        <w:rPr>
          <w:rFonts w:ascii="Palatino Linotype" w:hAnsi="Palatino Linotype"/>
        </w:rPr>
        <w:t>refieren</w:t>
      </w:r>
      <w:r w:rsidR="00DA559B" w:rsidRPr="00DA559B">
        <w:rPr>
          <w:rFonts w:ascii="Palatino Linotype" w:hAnsi="Palatino Linotype"/>
          <w:spacing w:val="37"/>
        </w:rPr>
        <w:t xml:space="preserve"> </w:t>
      </w:r>
      <w:r w:rsidR="00DA559B" w:rsidRPr="00DA559B">
        <w:rPr>
          <w:rFonts w:ascii="Palatino Linotype" w:hAnsi="Palatino Linotype"/>
        </w:rPr>
        <w:t>al</w:t>
      </w:r>
      <w:r w:rsidR="00DA559B" w:rsidRPr="00DA559B">
        <w:rPr>
          <w:rFonts w:ascii="Palatino Linotype" w:hAnsi="Palatino Linotype"/>
          <w:spacing w:val="37"/>
        </w:rPr>
        <w:t xml:space="preserve"> </w:t>
      </w:r>
      <w:r w:rsidR="00DA559B" w:rsidRPr="00DA559B">
        <w:rPr>
          <w:rFonts w:ascii="Palatino Linotype" w:hAnsi="Palatino Linotype"/>
        </w:rPr>
        <w:t>Acceso,</w:t>
      </w:r>
      <w:r w:rsidR="00DA559B" w:rsidRPr="00DA559B">
        <w:rPr>
          <w:rFonts w:ascii="Palatino Linotype" w:hAnsi="Palatino Linotype"/>
          <w:spacing w:val="37"/>
        </w:rPr>
        <w:t xml:space="preserve"> </w:t>
      </w:r>
      <w:r w:rsidR="00DA559B" w:rsidRPr="00DA559B">
        <w:rPr>
          <w:rFonts w:ascii="Palatino Linotype" w:hAnsi="Palatino Linotype"/>
        </w:rPr>
        <w:t>Rectificación,</w:t>
      </w:r>
      <w:r w:rsidR="00DA559B" w:rsidRPr="00DA559B">
        <w:rPr>
          <w:rFonts w:ascii="Palatino Linotype" w:hAnsi="Palatino Linotype"/>
          <w:spacing w:val="37"/>
        </w:rPr>
        <w:t xml:space="preserve"> </w:t>
      </w:r>
      <w:r w:rsidR="00DA559B" w:rsidRPr="00DA559B">
        <w:rPr>
          <w:rFonts w:ascii="Palatino Linotype" w:hAnsi="Palatino Linotype"/>
        </w:rPr>
        <w:t>Cancelación</w:t>
      </w:r>
      <w:r w:rsidR="00DA559B" w:rsidRPr="00DA559B">
        <w:rPr>
          <w:rFonts w:ascii="Palatino Linotype" w:hAnsi="Palatino Linotype"/>
          <w:spacing w:val="37"/>
        </w:rPr>
        <w:t xml:space="preserve"> </w:t>
      </w:r>
      <w:r w:rsidR="00DA559B" w:rsidRPr="00DA559B">
        <w:rPr>
          <w:rFonts w:ascii="Palatino Linotype" w:hAnsi="Palatino Linotype"/>
        </w:rPr>
        <w:t>y</w:t>
      </w:r>
      <w:r w:rsidR="00DA559B" w:rsidRPr="00DA559B">
        <w:rPr>
          <w:rFonts w:ascii="Palatino Linotype" w:hAnsi="Palatino Linotype"/>
          <w:spacing w:val="40"/>
        </w:rPr>
        <w:t xml:space="preserve"> </w:t>
      </w:r>
      <w:r w:rsidR="00DA559B" w:rsidRPr="00DA559B">
        <w:rPr>
          <w:rFonts w:ascii="Palatino Linotype" w:hAnsi="Palatino Linotype"/>
        </w:rPr>
        <w:t>Oposición comúnmente designados, por su acrónimo, como derechos ARCO, tal y como</w:t>
      </w:r>
      <w:r w:rsidR="00DA559B" w:rsidRPr="00DA559B">
        <w:rPr>
          <w:rFonts w:ascii="Palatino Linotype" w:hAnsi="Palatino Linotype"/>
          <w:spacing w:val="-2"/>
        </w:rPr>
        <w:t xml:space="preserve"> </w:t>
      </w:r>
      <w:r w:rsidR="00DA559B" w:rsidRPr="00DA559B">
        <w:rPr>
          <w:rFonts w:ascii="Palatino Linotype" w:hAnsi="Palatino Linotype"/>
        </w:rPr>
        <w:t>lo</w:t>
      </w:r>
      <w:r w:rsidR="00DA559B" w:rsidRPr="00DA559B">
        <w:rPr>
          <w:rFonts w:ascii="Palatino Linotype" w:hAnsi="Palatino Linotype"/>
          <w:w w:val="99"/>
        </w:rPr>
        <w:t xml:space="preserve"> </w:t>
      </w:r>
      <w:r w:rsidR="00DA559B" w:rsidRPr="00DA559B">
        <w:rPr>
          <w:rFonts w:ascii="Palatino Linotype" w:hAnsi="Palatino Linotype"/>
        </w:rPr>
        <w:t>establecen los artículos 6 inciso A) fracción II y 16 párrafo segundo de</w:t>
      </w:r>
      <w:r w:rsidR="00DA559B" w:rsidRPr="00DA559B">
        <w:rPr>
          <w:rFonts w:ascii="Palatino Linotype" w:hAnsi="Palatino Linotype"/>
          <w:spacing w:val="5"/>
        </w:rPr>
        <w:t xml:space="preserve"> </w:t>
      </w:r>
      <w:r w:rsidR="00DA559B" w:rsidRPr="00DA559B">
        <w:rPr>
          <w:rFonts w:ascii="Palatino Linotype" w:hAnsi="Palatino Linotype"/>
        </w:rPr>
        <w:t>la Constitución Política de los Estados Unidos Mexicanos</w:t>
      </w:r>
      <w:r w:rsidR="00DA559B" w:rsidRPr="001D0292">
        <w:rPr>
          <w:rStyle w:val="Refdenotaalpie"/>
          <w:rFonts w:ascii="Palatino Linotype" w:hAnsi="Palatino Linotype" w:cs="Arial"/>
        </w:rPr>
        <w:footnoteReference w:id="1"/>
      </w:r>
      <w:r w:rsidR="00DA559B" w:rsidRPr="00DA559B">
        <w:rPr>
          <w:rFonts w:ascii="Palatino Linotype" w:hAnsi="Palatino Linotype"/>
        </w:rPr>
        <w:t>, a través de los</w:t>
      </w:r>
      <w:r w:rsidR="00DA559B" w:rsidRPr="00DA559B">
        <w:rPr>
          <w:rFonts w:ascii="Palatino Linotype" w:hAnsi="Palatino Linotype"/>
          <w:spacing w:val="18"/>
        </w:rPr>
        <w:t xml:space="preserve"> </w:t>
      </w:r>
      <w:r w:rsidR="00DA559B" w:rsidRPr="00DA559B">
        <w:rPr>
          <w:rFonts w:ascii="Palatino Linotype" w:hAnsi="Palatino Linotype"/>
        </w:rPr>
        <w:t>cuales</w:t>
      </w:r>
      <w:r w:rsidR="00DA559B" w:rsidRPr="00DA559B">
        <w:rPr>
          <w:rFonts w:ascii="Palatino Linotype" w:hAnsi="Palatino Linotype"/>
          <w:w w:val="99"/>
        </w:rPr>
        <w:t xml:space="preserve"> </w:t>
      </w:r>
      <w:r w:rsidR="00DA559B" w:rsidRPr="00DA559B">
        <w:rPr>
          <w:rFonts w:ascii="Palatino Linotype" w:hAnsi="Palatino Linotype"/>
        </w:rPr>
        <w:t>fueron</w:t>
      </w:r>
      <w:r w:rsidR="00DA559B" w:rsidRPr="00DA559B">
        <w:rPr>
          <w:rFonts w:ascii="Palatino Linotype" w:hAnsi="Palatino Linotype"/>
          <w:spacing w:val="28"/>
        </w:rPr>
        <w:t xml:space="preserve"> </w:t>
      </w:r>
      <w:r w:rsidR="00DA559B" w:rsidRPr="00DA559B">
        <w:rPr>
          <w:rFonts w:ascii="Palatino Linotype" w:hAnsi="Palatino Linotype"/>
        </w:rPr>
        <w:t>reconocidos</w:t>
      </w:r>
      <w:r w:rsidR="00DA559B" w:rsidRPr="00DA559B">
        <w:rPr>
          <w:rFonts w:ascii="Palatino Linotype" w:hAnsi="Palatino Linotype"/>
          <w:spacing w:val="27"/>
        </w:rPr>
        <w:t xml:space="preserve"> </w:t>
      </w:r>
      <w:r w:rsidR="00DA559B" w:rsidRPr="00DA559B">
        <w:rPr>
          <w:rFonts w:ascii="Palatino Linotype" w:hAnsi="Palatino Linotype"/>
        </w:rPr>
        <w:t>como</w:t>
      </w:r>
      <w:r w:rsidR="00DA559B" w:rsidRPr="00DA559B">
        <w:rPr>
          <w:rFonts w:ascii="Palatino Linotype" w:hAnsi="Palatino Linotype"/>
          <w:spacing w:val="28"/>
        </w:rPr>
        <w:t xml:space="preserve"> </w:t>
      </w:r>
      <w:r w:rsidR="00DA559B" w:rsidRPr="00DA559B">
        <w:rPr>
          <w:rFonts w:ascii="Palatino Linotype" w:hAnsi="Palatino Linotype"/>
        </w:rPr>
        <w:t>un</w:t>
      </w:r>
      <w:r w:rsidR="00DA559B" w:rsidRPr="00DA559B">
        <w:rPr>
          <w:rFonts w:ascii="Palatino Linotype" w:hAnsi="Palatino Linotype"/>
          <w:spacing w:val="26"/>
        </w:rPr>
        <w:t xml:space="preserve"> </w:t>
      </w:r>
      <w:r w:rsidR="00DA559B" w:rsidRPr="00DA559B">
        <w:rPr>
          <w:rFonts w:ascii="Palatino Linotype" w:hAnsi="Palatino Linotype"/>
        </w:rPr>
        <w:t>derecho</w:t>
      </w:r>
      <w:r w:rsidR="00DA559B" w:rsidRPr="00DA559B">
        <w:rPr>
          <w:rFonts w:ascii="Palatino Linotype" w:hAnsi="Palatino Linotype"/>
          <w:spacing w:val="28"/>
        </w:rPr>
        <w:t xml:space="preserve"> </w:t>
      </w:r>
      <w:r w:rsidR="00DA559B" w:rsidRPr="00DA559B">
        <w:rPr>
          <w:rFonts w:ascii="Palatino Linotype" w:hAnsi="Palatino Linotype"/>
        </w:rPr>
        <w:t>fundamental</w:t>
      </w:r>
      <w:r w:rsidR="00DA559B">
        <w:rPr>
          <w:rFonts w:ascii="Palatino Linotype" w:hAnsi="Palatino Linotype"/>
        </w:rPr>
        <w:t>.</w:t>
      </w:r>
    </w:p>
    <w:p w:rsidR="00DA559B" w:rsidRDefault="00DA559B" w:rsidP="00032B45">
      <w:pPr>
        <w:spacing w:line="360" w:lineRule="auto"/>
        <w:ind w:right="49"/>
        <w:jc w:val="both"/>
        <w:rPr>
          <w:rFonts w:ascii="Palatino Linotype" w:hAnsi="Palatino Linotype"/>
        </w:rPr>
      </w:pPr>
    </w:p>
    <w:p w:rsidR="00452E22" w:rsidRDefault="00452E22" w:rsidP="00032B45">
      <w:pPr>
        <w:spacing w:line="360" w:lineRule="auto"/>
        <w:ind w:right="49"/>
        <w:jc w:val="both"/>
        <w:rPr>
          <w:rFonts w:ascii="Palatino Linotype" w:hAnsi="Palatino Linotype"/>
          <w:highlight w:val="yellow"/>
        </w:rPr>
      </w:pPr>
    </w:p>
    <w:p w:rsidR="00DA559B" w:rsidRPr="006E4829" w:rsidRDefault="00DA559B" w:rsidP="00032B45">
      <w:pPr>
        <w:spacing w:line="360" w:lineRule="auto"/>
        <w:ind w:right="49"/>
        <w:jc w:val="both"/>
        <w:rPr>
          <w:rFonts w:ascii="Palatino Linotype" w:hAnsi="Palatino Linotype"/>
        </w:rPr>
      </w:pPr>
      <w:r w:rsidRPr="006E4829">
        <w:rPr>
          <w:rFonts w:ascii="Palatino Linotype" w:hAnsi="Palatino Linotype"/>
        </w:rPr>
        <w:t>Conforme a ello, la Ley de Protección de Datos Personales del Estado de</w:t>
      </w:r>
      <w:r w:rsidRPr="006E4829">
        <w:rPr>
          <w:rFonts w:ascii="Palatino Linotype" w:hAnsi="Palatino Linotype"/>
          <w:spacing w:val="-8"/>
        </w:rPr>
        <w:t xml:space="preserve"> </w:t>
      </w:r>
      <w:r w:rsidRPr="006E4829">
        <w:rPr>
          <w:rFonts w:ascii="Palatino Linotype" w:hAnsi="Palatino Linotype"/>
        </w:rPr>
        <w:t>México</w:t>
      </w:r>
      <w:r w:rsidRPr="006E4829">
        <w:rPr>
          <w:rFonts w:ascii="Palatino Linotype" w:hAnsi="Palatino Linotype"/>
          <w:w w:val="99"/>
        </w:rPr>
        <w:t xml:space="preserve"> </w:t>
      </w:r>
      <w:r w:rsidR="006E4829" w:rsidRPr="006E4829">
        <w:rPr>
          <w:rFonts w:ascii="Palatino Linotype" w:hAnsi="Palatino Linotype"/>
        </w:rPr>
        <w:t>prevé en los artículos 97 y 98</w:t>
      </w:r>
      <w:r w:rsidRPr="006E4829">
        <w:rPr>
          <w:rFonts w:ascii="Palatino Linotype" w:hAnsi="Palatino Linotype"/>
        </w:rPr>
        <w:t xml:space="preserve"> la procedencia de los derechos de</w:t>
      </w:r>
      <w:r w:rsidRPr="006E4829">
        <w:rPr>
          <w:rFonts w:ascii="Palatino Linotype" w:hAnsi="Palatino Linotype"/>
          <w:spacing w:val="58"/>
        </w:rPr>
        <w:t xml:space="preserve"> </w:t>
      </w:r>
      <w:r w:rsidRPr="006E4829">
        <w:rPr>
          <w:rFonts w:ascii="Palatino Linotype" w:hAnsi="Palatino Linotype"/>
        </w:rPr>
        <w:t>acceso, rectificación,</w:t>
      </w:r>
      <w:r w:rsidRPr="006E4829">
        <w:rPr>
          <w:rFonts w:ascii="Palatino Linotype" w:hAnsi="Palatino Linotype"/>
          <w:spacing w:val="47"/>
        </w:rPr>
        <w:t xml:space="preserve"> </w:t>
      </w:r>
      <w:r w:rsidRPr="006E4829">
        <w:rPr>
          <w:rFonts w:ascii="Palatino Linotype" w:hAnsi="Palatino Linotype"/>
        </w:rPr>
        <w:t>cancelación</w:t>
      </w:r>
      <w:r w:rsidRPr="006E4829">
        <w:rPr>
          <w:rFonts w:ascii="Palatino Linotype" w:hAnsi="Palatino Linotype"/>
          <w:spacing w:val="47"/>
        </w:rPr>
        <w:t xml:space="preserve"> </w:t>
      </w:r>
      <w:r w:rsidRPr="006E4829">
        <w:rPr>
          <w:rFonts w:ascii="Palatino Linotype" w:hAnsi="Palatino Linotype"/>
        </w:rPr>
        <w:t>y</w:t>
      </w:r>
      <w:r w:rsidRPr="006E4829">
        <w:rPr>
          <w:rFonts w:ascii="Palatino Linotype" w:hAnsi="Palatino Linotype"/>
          <w:spacing w:val="52"/>
        </w:rPr>
        <w:t xml:space="preserve"> </w:t>
      </w:r>
      <w:r w:rsidRPr="006E4829">
        <w:rPr>
          <w:rFonts w:ascii="Palatino Linotype" w:hAnsi="Palatino Linotype"/>
        </w:rPr>
        <w:t>oposición</w:t>
      </w:r>
      <w:r w:rsidRPr="006E4829">
        <w:rPr>
          <w:rFonts w:ascii="Palatino Linotype" w:hAnsi="Palatino Linotype"/>
          <w:spacing w:val="47"/>
        </w:rPr>
        <w:t xml:space="preserve"> </w:t>
      </w:r>
      <w:r w:rsidRPr="006E4829">
        <w:rPr>
          <w:rFonts w:ascii="Palatino Linotype" w:hAnsi="Palatino Linotype"/>
        </w:rPr>
        <w:t>de</w:t>
      </w:r>
      <w:r w:rsidRPr="006E4829">
        <w:rPr>
          <w:rFonts w:ascii="Palatino Linotype" w:hAnsi="Palatino Linotype"/>
          <w:spacing w:val="48"/>
        </w:rPr>
        <w:t xml:space="preserve"> </w:t>
      </w:r>
      <w:r w:rsidRPr="006E4829">
        <w:rPr>
          <w:rFonts w:ascii="Palatino Linotype" w:hAnsi="Palatino Linotype"/>
        </w:rPr>
        <w:t>datos</w:t>
      </w:r>
      <w:r w:rsidRPr="006E4829">
        <w:rPr>
          <w:rFonts w:ascii="Palatino Linotype" w:hAnsi="Palatino Linotype"/>
          <w:spacing w:val="47"/>
        </w:rPr>
        <w:t xml:space="preserve"> </w:t>
      </w:r>
      <w:r w:rsidRPr="006E4829">
        <w:rPr>
          <w:rFonts w:ascii="Palatino Linotype" w:hAnsi="Palatino Linotype"/>
        </w:rPr>
        <w:t>personales,</w:t>
      </w:r>
      <w:r w:rsidRPr="006E4829">
        <w:rPr>
          <w:rFonts w:ascii="Palatino Linotype" w:hAnsi="Palatino Linotype"/>
          <w:spacing w:val="48"/>
        </w:rPr>
        <w:t xml:space="preserve"> </w:t>
      </w:r>
      <w:r w:rsidRPr="006E4829">
        <w:rPr>
          <w:rFonts w:ascii="Palatino Linotype" w:hAnsi="Palatino Linotype"/>
        </w:rPr>
        <w:t>la</w:t>
      </w:r>
      <w:r w:rsidRPr="006E4829">
        <w:rPr>
          <w:rFonts w:ascii="Palatino Linotype" w:hAnsi="Palatino Linotype"/>
          <w:spacing w:val="47"/>
        </w:rPr>
        <w:t xml:space="preserve"> </w:t>
      </w:r>
      <w:r w:rsidRPr="006E4829">
        <w:rPr>
          <w:rFonts w:ascii="Palatino Linotype" w:hAnsi="Palatino Linotype"/>
        </w:rPr>
        <w:t>cual</w:t>
      </w:r>
      <w:r w:rsidRPr="006E4829">
        <w:rPr>
          <w:rFonts w:ascii="Palatino Linotype" w:hAnsi="Palatino Linotype"/>
          <w:spacing w:val="47"/>
        </w:rPr>
        <w:t xml:space="preserve"> </w:t>
      </w:r>
      <w:r w:rsidRPr="006E4829">
        <w:rPr>
          <w:rFonts w:ascii="Palatino Linotype" w:hAnsi="Palatino Linotype"/>
        </w:rPr>
        <w:t>ejercerá</w:t>
      </w:r>
      <w:r w:rsidRPr="006E4829">
        <w:rPr>
          <w:rFonts w:ascii="Palatino Linotype" w:hAnsi="Palatino Linotype"/>
          <w:spacing w:val="48"/>
        </w:rPr>
        <w:t xml:space="preserve"> </w:t>
      </w:r>
      <w:r w:rsidRPr="006E4829">
        <w:rPr>
          <w:rFonts w:ascii="Palatino Linotype" w:hAnsi="Palatino Linotype"/>
        </w:rPr>
        <w:t>el titular de los datos o su representante legal, previa acreditación de su</w:t>
      </w:r>
      <w:r w:rsidRPr="006E4829">
        <w:rPr>
          <w:rFonts w:ascii="Palatino Linotype" w:hAnsi="Palatino Linotype"/>
          <w:spacing w:val="45"/>
        </w:rPr>
        <w:t xml:space="preserve"> </w:t>
      </w:r>
      <w:r w:rsidRPr="006E4829">
        <w:rPr>
          <w:rFonts w:ascii="Palatino Linotype" w:hAnsi="Palatino Linotype"/>
        </w:rPr>
        <w:t>identidad</w:t>
      </w:r>
      <w:r w:rsidRPr="006E4829">
        <w:rPr>
          <w:rFonts w:ascii="Palatino Linotype" w:hAnsi="Palatino Linotype"/>
          <w:w w:val="99"/>
        </w:rPr>
        <w:t xml:space="preserve"> </w:t>
      </w:r>
      <w:r w:rsidRPr="006E4829">
        <w:rPr>
          <w:rFonts w:ascii="Palatino Linotype" w:hAnsi="Palatino Linotype"/>
        </w:rPr>
        <w:t>o</w:t>
      </w:r>
      <w:r w:rsidRPr="006E4829">
        <w:rPr>
          <w:rFonts w:ascii="Palatino Linotype" w:hAnsi="Palatino Linotype"/>
          <w:spacing w:val="34"/>
        </w:rPr>
        <w:t xml:space="preserve"> </w:t>
      </w:r>
      <w:r w:rsidRPr="006E4829">
        <w:rPr>
          <w:rFonts w:ascii="Palatino Linotype" w:hAnsi="Palatino Linotype"/>
        </w:rPr>
        <w:t>representación;</w:t>
      </w:r>
      <w:r w:rsidRPr="006E4829">
        <w:rPr>
          <w:rFonts w:ascii="Palatino Linotype" w:hAnsi="Palatino Linotype"/>
          <w:spacing w:val="34"/>
        </w:rPr>
        <w:t xml:space="preserve"> </w:t>
      </w:r>
      <w:r w:rsidRPr="006E4829">
        <w:rPr>
          <w:rFonts w:ascii="Palatino Linotype" w:hAnsi="Palatino Linotype"/>
        </w:rPr>
        <w:t>así</w:t>
      </w:r>
      <w:r w:rsidRPr="006E4829">
        <w:rPr>
          <w:rFonts w:ascii="Palatino Linotype" w:hAnsi="Palatino Linotype"/>
          <w:spacing w:val="33"/>
        </w:rPr>
        <w:t xml:space="preserve"> </w:t>
      </w:r>
      <w:r w:rsidRPr="006E4829">
        <w:rPr>
          <w:rFonts w:ascii="Palatino Linotype" w:hAnsi="Palatino Linotype"/>
        </w:rPr>
        <w:t>mismo,</w:t>
      </w:r>
      <w:r w:rsidRPr="006E4829">
        <w:rPr>
          <w:rFonts w:ascii="Palatino Linotype" w:hAnsi="Palatino Linotype"/>
          <w:spacing w:val="34"/>
        </w:rPr>
        <w:t xml:space="preserve"> </w:t>
      </w:r>
      <w:r w:rsidRPr="006E4829">
        <w:rPr>
          <w:rFonts w:ascii="Palatino Linotype" w:hAnsi="Palatino Linotype"/>
        </w:rPr>
        <w:t>establecen</w:t>
      </w:r>
      <w:r w:rsidRPr="006E4829">
        <w:rPr>
          <w:rFonts w:ascii="Palatino Linotype" w:hAnsi="Palatino Linotype"/>
          <w:spacing w:val="34"/>
        </w:rPr>
        <w:t xml:space="preserve"> </w:t>
      </w:r>
      <w:r w:rsidRPr="006E4829">
        <w:rPr>
          <w:rFonts w:ascii="Palatino Linotype" w:hAnsi="Palatino Linotype"/>
        </w:rPr>
        <w:t>el</w:t>
      </w:r>
      <w:r w:rsidRPr="006E4829">
        <w:rPr>
          <w:rFonts w:ascii="Palatino Linotype" w:hAnsi="Palatino Linotype"/>
          <w:spacing w:val="35"/>
        </w:rPr>
        <w:t xml:space="preserve"> </w:t>
      </w:r>
      <w:r w:rsidRPr="006E4829">
        <w:rPr>
          <w:rFonts w:ascii="Palatino Linotype" w:hAnsi="Palatino Linotype"/>
        </w:rPr>
        <w:t>derecho</w:t>
      </w:r>
      <w:r w:rsidRPr="006E4829">
        <w:rPr>
          <w:rFonts w:ascii="Palatino Linotype" w:hAnsi="Palatino Linotype"/>
          <w:spacing w:val="33"/>
        </w:rPr>
        <w:t xml:space="preserve"> </w:t>
      </w:r>
      <w:r w:rsidRPr="006E4829">
        <w:rPr>
          <w:rFonts w:ascii="Palatino Linotype" w:hAnsi="Palatino Linotype"/>
        </w:rPr>
        <w:t>del</w:t>
      </w:r>
      <w:r w:rsidRPr="006E4829">
        <w:rPr>
          <w:rFonts w:ascii="Palatino Linotype" w:hAnsi="Palatino Linotype"/>
          <w:spacing w:val="32"/>
        </w:rPr>
        <w:t xml:space="preserve"> </w:t>
      </w:r>
      <w:r w:rsidRPr="006E4829">
        <w:rPr>
          <w:rFonts w:ascii="Palatino Linotype" w:hAnsi="Palatino Linotype"/>
        </w:rPr>
        <w:t>titular</w:t>
      </w:r>
      <w:r w:rsidRPr="006E4829">
        <w:rPr>
          <w:rFonts w:ascii="Palatino Linotype" w:hAnsi="Palatino Linotype"/>
          <w:spacing w:val="34"/>
        </w:rPr>
        <w:t xml:space="preserve"> </w:t>
      </w:r>
      <w:r w:rsidRPr="006E4829">
        <w:rPr>
          <w:rFonts w:ascii="Palatino Linotype" w:hAnsi="Palatino Linotype"/>
        </w:rPr>
        <w:t>a</w:t>
      </w:r>
      <w:r w:rsidRPr="006E4829">
        <w:rPr>
          <w:rFonts w:ascii="Palatino Linotype" w:hAnsi="Palatino Linotype"/>
          <w:spacing w:val="33"/>
        </w:rPr>
        <w:t xml:space="preserve"> </w:t>
      </w:r>
      <w:r w:rsidRPr="006E4829">
        <w:rPr>
          <w:rFonts w:ascii="Palatino Linotype" w:hAnsi="Palatino Linotype"/>
        </w:rPr>
        <w:t>solicitar</w:t>
      </w:r>
      <w:r w:rsidRPr="006E4829">
        <w:rPr>
          <w:rFonts w:ascii="Palatino Linotype" w:hAnsi="Palatino Linotype"/>
          <w:spacing w:val="34"/>
        </w:rPr>
        <w:t xml:space="preserve"> </w:t>
      </w:r>
      <w:r w:rsidRPr="006E4829">
        <w:rPr>
          <w:rFonts w:ascii="Palatino Linotype" w:hAnsi="Palatino Linotype"/>
        </w:rPr>
        <w:t>y</w:t>
      </w:r>
      <w:r w:rsidRPr="006E4829">
        <w:rPr>
          <w:rFonts w:ascii="Palatino Linotype" w:hAnsi="Palatino Linotype"/>
          <w:spacing w:val="34"/>
        </w:rPr>
        <w:t xml:space="preserve"> </w:t>
      </w:r>
      <w:r w:rsidRPr="006E4829">
        <w:rPr>
          <w:rFonts w:ascii="Palatino Linotype" w:hAnsi="Palatino Linotype"/>
        </w:rPr>
        <w:t>ser informado</w:t>
      </w:r>
      <w:r w:rsidRPr="006E4829">
        <w:rPr>
          <w:rFonts w:ascii="Palatino Linotype" w:hAnsi="Palatino Linotype"/>
          <w:spacing w:val="-9"/>
        </w:rPr>
        <w:t xml:space="preserve"> </w:t>
      </w:r>
      <w:r w:rsidRPr="006E4829">
        <w:rPr>
          <w:rFonts w:ascii="Palatino Linotype" w:hAnsi="Palatino Linotype"/>
        </w:rPr>
        <w:t>sobre</w:t>
      </w:r>
      <w:r w:rsidRPr="006E4829">
        <w:rPr>
          <w:rFonts w:ascii="Palatino Linotype" w:hAnsi="Palatino Linotype"/>
          <w:spacing w:val="-9"/>
        </w:rPr>
        <w:t xml:space="preserve"> </w:t>
      </w:r>
      <w:r w:rsidRPr="006E4829">
        <w:rPr>
          <w:rFonts w:ascii="Palatino Linotype" w:hAnsi="Palatino Linotype"/>
        </w:rPr>
        <w:t>sus</w:t>
      </w:r>
      <w:r w:rsidRPr="006E4829">
        <w:rPr>
          <w:rFonts w:ascii="Palatino Linotype" w:hAnsi="Palatino Linotype"/>
          <w:spacing w:val="-11"/>
        </w:rPr>
        <w:t xml:space="preserve"> </w:t>
      </w:r>
      <w:r w:rsidRPr="006E4829">
        <w:rPr>
          <w:rFonts w:ascii="Palatino Linotype" w:hAnsi="Palatino Linotype"/>
        </w:rPr>
        <w:t>datos</w:t>
      </w:r>
      <w:r w:rsidRPr="006E4829">
        <w:rPr>
          <w:rFonts w:ascii="Palatino Linotype" w:hAnsi="Palatino Linotype"/>
          <w:spacing w:val="-11"/>
        </w:rPr>
        <w:t xml:space="preserve"> </w:t>
      </w:r>
      <w:r w:rsidRPr="006E4829">
        <w:rPr>
          <w:rFonts w:ascii="Palatino Linotype" w:hAnsi="Palatino Linotype"/>
        </w:rPr>
        <w:t>personales</w:t>
      </w:r>
      <w:r w:rsidRPr="006E4829">
        <w:rPr>
          <w:rFonts w:ascii="Palatino Linotype" w:hAnsi="Palatino Linotype"/>
          <w:spacing w:val="-10"/>
        </w:rPr>
        <w:t xml:space="preserve"> </w:t>
      </w:r>
      <w:r w:rsidRPr="006E4829">
        <w:rPr>
          <w:rFonts w:ascii="Palatino Linotype" w:hAnsi="Palatino Linotype"/>
        </w:rPr>
        <w:t>que</w:t>
      </w:r>
      <w:r w:rsidRPr="006E4829">
        <w:rPr>
          <w:rFonts w:ascii="Palatino Linotype" w:hAnsi="Palatino Linotype"/>
          <w:spacing w:val="-7"/>
        </w:rPr>
        <w:t xml:space="preserve"> </w:t>
      </w:r>
      <w:r w:rsidRPr="006E4829">
        <w:rPr>
          <w:rFonts w:ascii="Palatino Linotype" w:hAnsi="Palatino Linotype"/>
        </w:rPr>
        <w:t>estén</w:t>
      </w:r>
      <w:r w:rsidRPr="006E4829">
        <w:rPr>
          <w:rFonts w:ascii="Palatino Linotype" w:hAnsi="Palatino Linotype"/>
          <w:spacing w:val="-10"/>
        </w:rPr>
        <w:t xml:space="preserve"> </w:t>
      </w:r>
      <w:r w:rsidRPr="006E4829">
        <w:rPr>
          <w:rFonts w:ascii="Palatino Linotype" w:hAnsi="Palatino Linotype"/>
        </w:rPr>
        <w:t>en</w:t>
      </w:r>
      <w:r w:rsidRPr="006E4829">
        <w:rPr>
          <w:rFonts w:ascii="Palatino Linotype" w:hAnsi="Palatino Linotype"/>
          <w:spacing w:val="-10"/>
        </w:rPr>
        <w:t xml:space="preserve"> </w:t>
      </w:r>
      <w:r w:rsidRPr="006E4829">
        <w:rPr>
          <w:rFonts w:ascii="Palatino Linotype" w:hAnsi="Palatino Linotype"/>
        </w:rPr>
        <w:t>posesión</w:t>
      </w:r>
      <w:r w:rsidRPr="006E4829">
        <w:rPr>
          <w:rFonts w:ascii="Palatino Linotype" w:hAnsi="Palatino Linotype"/>
          <w:spacing w:val="-10"/>
        </w:rPr>
        <w:t xml:space="preserve"> </w:t>
      </w:r>
      <w:r w:rsidRPr="006E4829">
        <w:rPr>
          <w:rFonts w:ascii="Palatino Linotype" w:hAnsi="Palatino Linotype"/>
        </w:rPr>
        <w:t>del</w:t>
      </w:r>
      <w:r w:rsidRPr="006E4829">
        <w:rPr>
          <w:rFonts w:ascii="Palatino Linotype" w:hAnsi="Palatino Linotype"/>
          <w:spacing w:val="-10"/>
        </w:rPr>
        <w:t xml:space="preserve"> </w:t>
      </w:r>
      <w:r w:rsidRPr="006E4829">
        <w:rPr>
          <w:rFonts w:ascii="Palatino Linotype" w:hAnsi="Palatino Linotype"/>
        </w:rPr>
        <w:t>Sujeto</w:t>
      </w:r>
      <w:r w:rsidRPr="006E4829">
        <w:rPr>
          <w:rFonts w:ascii="Palatino Linotype" w:hAnsi="Palatino Linotype"/>
          <w:spacing w:val="-9"/>
        </w:rPr>
        <w:t xml:space="preserve"> </w:t>
      </w:r>
      <w:r w:rsidRPr="006E4829">
        <w:rPr>
          <w:rFonts w:ascii="Palatino Linotype" w:hAnsi="Palatino Linotype"/>
        </w:rPr>
        <w:t>Obligado, sobre</w:t>
      </w:r>
      <w:r w:rsidRPr="006E4829">
        <w:rPr>
          <w:rFonts w:ascii="Palatino Linotype" w:hAnsi="Palatino Linotype"/>
          <w:spacing w:val="44"/>
        </w:rPr>
        <w:t xml:space="preserve"> </w:t>
      </w:r>
      <w:r w:rsidRPr="006E4829">
        <w:rPr>
          <w:rFonts w:ascii="Palatino Linotype" w:hAnsi="Palatino Linotype"/>
        </w:rPr>
        <w:t>el</w:t>
      </w:r>
      <w:r w:rsidRPr="006E4829">
        <w:rPr>
          <w:rFonts w:ascii="Palatino Linotype" w:hAnsi="Palatino Linotype"/>
          <w:spacing w:val="44"/>
        </w:rPr>
        <w:t xml:space="preserve"> </w:t>
      </w:r>
      <w:r w:rsidRPr="006E4829">
        <w:rPr>
          <w:rFonts w:ascii="Palatino Linotype" w:hAnsi="Palatino Linotype"/>
        </w:rPr>
        <w:t>origen</w:t>
      </w:r>
      <w:r w:rsidRPr="006E4829">
        <w:rPr>
          <w:rFonts w:ascii="Palatino Linotype" w:hAnsi="Palatino Linotype"/>
          <w:spacing w:val="44"/>
        </w:rPr>
        <w:t xml:space="preserve"> </w:t>
      </w:r>
      <w:r w:rsidRPr="006E4829">
        <w:rPr>
          <w:rFonts w:ascii="Palatino Linotype" w:hAnsi="Palatino Linotype"/>
        </w:rPr>
        <w:t>de</w:t>
      </w:r>
      <w:r w:rsidRPr="006E4829">
        <w:rPr>
          <w:rFonts w:ascii="Palatino Linotype" w:hAnsi="Palatino Linotype"/>
          <w:spacing w:val="44"/>
        </w:rPr>
        <w:t xml:space="preserve"> </w:t>
      </w:r>
      <w:r w:rsidRPr="006E4829">
        <w:rPr>
          <w:rFonts w:ascii="Palatino Linotype" w:hAnsi="Palatino Linotype"/>
        </w:rPr>
        <w:t>dichos</w:t>
      </w:r>
      <w:r w:rsidRPr="006E4829">
        <w:rPr>
          <w:rFonts w:ascii="Palatino Linotype" w:hAnsi="Palatino Linotype"/>
          <w:spacing w:val="43"/>
        </w:rPr>
        <w:t xml:space="preserve"> </w:t>
      </w:r>
      <w:r w:rsidRPr="006E4829">
        <w:rPr>
          <w:rFonts w:ascii="Palatino Linotype" w:hAnsi="Palatino Linotype"/>
        </w:rPr>
        <w:t>datos</w:t>
      </w:r>
    </w:p>
    <w:p w:rsidR="00DA559B" w:rsidRDefault="00DA559B" w:rsidP="00032B45">
      <w:pPr>
        <w:spacing w:line="360" w:lineRule="auto"/>
        <w:ind w:right="49"/>
        <w:jc w:val="both"/>
      </w:pPr>
    </w:p>
    <w:p w:rsidR="00DA559B" w:rsidRPr="006E4829" w:rsidRDefault="00DA559B" w:rsidP="00DA559B">
      <w:pPr>
        <w:ind w:left="993" w:right="49"/>
        <w:jc w:val="both"/>
        <w:rPr>
          <w:rFonts w:ascii="Palatino Linotype" w:hAnsi="Palatino Linotype"/>
          <w:b/>
          <w:i/>
          <w:sz w:val="22"/>
          <w:szCs w:val="22"/>
        </w:rPr>
      </w:pPr>
      <w:r w:rsidRPr="00DA559B">
        <w:rPr>
          <w:rFonts w:ascii="Palatino Linotype" w:hAnsi="Palatino Linotype"/>
          <w:i/>
          <w:sz w:val="22"/>
          <w:szCs w:val="22"/>
        </w:rPr>
        <w:t xml:space="preserve">Artículo 97. Los derechos de acceso, rectificación, cancelación y oposición de datos personales son derechos independientes. El ejercicio de cualquiera de ellos no es requisito previo no impide el ejercicio de otro. </w:t>
      </w:r>
      <w:r w:rsidRPr="006E4829">
        <w:rPr>
          <w:rFonts w:ascii="Palatino Linotype" w:hAnsi="Palatino Linotype"/>
          <w:b/>
          <w:i/>
          <w:sz w:val="22"/>
          <w:szCs w:val="22"/>
        </w:rPr>
        <w:t>La procedencia de estos derechos, en su caso, se hará efectiva una vez que el titular o su representante legal acrediten su identidad o representación, respectivamente.</w:t>
      </w:r>
    </w:p>
    <w:p w:rsidR="00DA559B" w:rsidRPr="00DA559B" w:rsidRDefault="00DA559B" w:rsidP="00DA559B">
      <w:pPr>
        <w:ind w:left="993" w:right="49"/>
        <w:jc w:val="both"/>
        <w:rPr>
          <w:rFonts w:ascii="Palatino Linotype" w:hAnsi="Palatino Linotype"/>
          <w:i/>
          <w:sz w:val="22"/>
          <w:szCs w:val="22"/>
          <w:highlight w:val="yellow"/>
        </w:rPr>
      </w:pPr>
      <w:r>
        <w:rPr>
          <w:rFonts w:ascii="Palatino Linotype" w:hAnsi="Palatino Linotype"/>
          <w:i/>
          <w:sz w:val="22"/>
          <w:szCs w:val="22"/>
        </w:rPr>
        <w:t>…</w:t>
      </w:r>
    </w:p>
    <w:p w:rsidR="00DA559B" w:rsidRPr="00DA559B" w:rsidRDefault="00DA559B" w:rsidP="00DA559B">
      <w:pPr>
        <w:ind w:left="993" w:right="49"/>
        <w:jc w:val="both"/>
        <w:rPr>
          <w:rFonts w:ascii="Palatino Linotype" w:hAnsi="Palatino Linotype"/>
          <w:i/>
          <w:sz w:val="22"/>
          <w:szCs w:val="22"/>
          <w:highlight w:val="yellow"/>
        </w:rPr>
      </w:pPr>
    </w:p>
    <w:p w:rsidR="00DA559B" w:rsidRPr="00DA559B" w:rsidRDefault="00DA559B" w:rsidP="00DA559B">
      <w:pPr>
        <w:ind w:left="993" w:right="49"/>
        <w:jc w:val="both"/>
        <w:rPr>
          <w:rFonts w:ascii="Palatino Linotype" w:hAnsi="Palatino Linotype"/>
          <w:i/>
          <w:sz w:val="22"/>
          <w:szCs w:val="22"/>
          <w:highlight w:val="yellow"/>
        </w:rPr>
      </w:pPr>
      <w:r w:rsidRPr="006E4829">
        <w:rPr>
          <w:rFonts w:ascii="Palatino Linotype" w:hAnsi="Palatino Linotype"/>
          <w:b/>
          <w:i/>
          <w:sz w:val="22"/>
          <w:szCs w:val="22"/>
        </w:rPr>
        <w:t>Artículo 98. El titular tiene derecho a acceder, solicitar y ser informado sobre sus datos personales en posesión de los sujetos obligados</w:t>
      </w:r>
      <w:r w:rsidRPr="00DA559B">
        <w:rPr>
          <w:rFonts w:ascii="Palatino Linotype" w:hAnsi="Palatino Linotype"/>
          <w:i/>
          <w:sz w:val="22"/>
          <w:szCs w:val="22"/>
        </w:rPr>
        <w:t>,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rsidR="00DA559B" w:rsidRDefault="00DA559B" w:rsidP="00032B45">
      <w:pPr>
        <w:spacing w:line="360" w:lineRule="auto"/>
        <w:ind w:right="49"/>
        <w:jc w:val="both"/>
        <w:rPr>
          <w:rFonts w:ascii="Palatino Linotype" w:hAnsi="Palatino Linotype"/>
          <w:highlight w:val="yellow"/>
        </w:rPr>
      </w:pPr>
    </w:p>
    <w:p w:rsidR="006E4829" w:rsidRDefault="006E4829" w:rsidP="00032B45">
      <w:pPr>
        <w:spacing w:line="360" w:lineRule="auto"/>
        <w:ind w:right="49"/>
        <w:jc w:val="both"/>
        <w:rPr>
          <w:rFonts w:ascii="Palatino Linotype" w:hAnsi="Palatino Linotype"/>
        </w:rPr>
      </w:pPr>
      <w:r w:rsidRPr="00AB2084">
        <w:rPr>
          <w:rFonts w:ascii="Palatino Linotype" w:hAnsi="Palatino Linotype"/>
        </w:rPr>
        <w:t xml:space="preserve">Por lo anterior, </w:t>
      </w:r>
      <w:r w:rsidR="00F3766F" w:rsidRPr="00AB2084">
        <w:rPr>
          <w:rFonts w:ascii="Palatino Linotype" w:hAnsi="Palatino Linotype"/>
        </w:rPr>
        <w:t xml:space="preserve">si bien no se encuentra a debate la protección que a rango constitucional habrán de tener los Datos personales en posesiona de </w:t>
      </w:r>
      <w:r w:rsidR="00AB2084" w:rsidRPr="00AB2084">
        <w:rPr>
          <w:rFonts w:ascii="Palatino Linotype" w:hAnsi="Palatino Linotype"/>
        </w:rPr>
        <w:t xml:space="preserve">cualquier </w:t>
      </w:r>
      <w:r w:rsidR="00AB2084" w:rsidRPr="00AB2084">
        <w:rPr>
          <w:rFonts w:ascii="Palatino Linotype" w:hAnsi="Palatino Linotype"/>
        </w:rPr>
        <w:lastRenderedPageBreak/>
        <w:t xml:space="preserve">autoridad del Estado. Así, para proteger los datos personales y la vida privada de las personas, la legislación en la materia ha previsto la clasificación de la información en su modalidad de confidencial. </w:t>
      </w:r>
      <w:r w:rsidR="00AB2084" w:rsidRPr="00AB2084">
        <w:rPr>
          <w:rStyle w:val="Refdenotaalpie"/>
          <w:rFonts w:ascii="Palatino Linotype" w:hAnsi="Palatino Linotype" w:cs="Arial"/>
        </w:rPr>
        <w:footnoteReference w:id="2"/>
      </w:r>
    </w:p>
    <w:p w:rsidR="00C03302" w:rsidRDefault="00AB2084" w:rsidP="00032B45">
      <w:pPr>
        <w:spacing w:line="360" w:lineRule="auto"/>
        <w:ind w:right="49"/>
        <w:jc w:val="both"/>
        <w:rPr>
          <w:rFonts w:ascii="Palatino Linotype" w:hAnsi="Palatino Linotype"/>
        </w:rPr>
      </w:pPr>
      <w:r>
        <w:rPr>
          <w:rFonts w:ascii="Palatino Linotype" w:hAnsi="Palatino Linotype"/>
        </w:rPr>
        <w:t>Sin embrago, no se debe perder de vista que el ejercicio Derecho de Acceso a la Información Pública</w:t>
      </w:r>
      <w:r w:rsidR="00490F60">
        <w:rPr>
          <w:rFonts w:ascii="Palatino Linotype" w:hAnsi="Palatino Linotype"/>
        </w:rPr>
        <w:t xml:space="preserve"> </w:t>
      </w:r>
      <w:r w:rsidR="00C03302" w:rsidRPr="00C03302">
        <w:rPr>
          <w:rFonts w:ascii="Palatino Linotype" w:hAnsi="Palatino Linotype"/>
        </w:rPr>
        <w:t>deberá prevalecer el principio de máxima publicidad, conforme a lo dispuesto en la Constitución Federal, en los tratados internacionales de los que el Estado mexicano sea parte</w:t>
      </w:r>
      <w:r w:rsidR="00C03302">
        <w:rPr>
          <w:rFonts w:ascii="Palatino Linotype" w:hAnsi="Palatino Linotype"/>
        </w:rPr>
        <w:t>.</w:t>
      </w:r>
    </w:p>
    <w:p w:rsidR="00C03302" w:rsidRDefault="00C03302" w:rsidP="00032B45">
      <w:pPr>
        <w:spacing w:line="360" w:lineRule="auto"/>
        <w:ind w:right="49"/>
        <w:jc w:val="both"/>
        <w:rPr>
          <w:rFonts w:ascii="Palatino Linotype" w:hAnsi="Palatino Linotype"/>
        </w:rPr>
      </w:pPr>
    </w:p>
    <w:p w:rsidR="00490F60" w:rsidRPr="00581183" w:rsidRDefault="00C03302" w:rsidP="00032B45">
      <w:pPr>
        <w:spacing w:line="360" w:lineRule="auto"/>
        <w:ind w:right="49"/>
        <w:jc w:val="both"/>
        <w:rPr>
          <w:rFonts w:ascii="Palatino Linotype" w:hAnsi="Palatino Linotype"/>
        </w:rPr>
      </w:pPr>
      <w:r>
        <w:rPr>
          <w:rFonts w:ascii="Palatino Linotype" w:hAnsi="Palatino Linotype"/>
        </w:rPr>
        <w:t xml:space="preserve">En este sentido, nuestra legislación en materia de acceso a </w:t>
      </w:r>
      <w:proofErr w:type="spellStart"/>
      <w:r>
        <w:rPr>
          <w:rFonts w:ascii="Palatino Linotype" w:hAnsi="Palatino Linotype"/>
        </w:rPr>
        <w:t>al</w:t>
      </w:r>
      <w:proofErr w:type="spellEnd"/>
      <w:r>
        <w:rPr>
          <w:rFonts w:ascii="Palatino Linotype" w:hAnsi="Palatino Linotype"/>
        </w:rPr>
        <w:t xml:space="preserve"> información pública, refiere en su diverso 137, que c</w:t>
      </w:r>
      <w:r w:rsidRPr="00C03302">
        <w:rPr>
          <w:rFonts w:ascii="Palatino Linotype" w:hAnsi="Palatino Linotype"/>
        </w:rPr>
        <w:t>uando un mismo medio, impreso o electrónico, contenga información pública y reservada o confidencial, la Unidad de Transparencia para efectos de atender una solicitud de información, deberán elaborar una versión pública</w:t>
      </w:r>
      <w:r w:rsidRPr="00AB2084">
        <w:rPr>
          <w:rStyle w:val="Refdenotaalpie"/>
          <w:rFonts w:ascii="Palatino Linotype" w:hAnsi="Palatino Linotype" w:cs="Arial"/>
        </w:rPr>
        <w:footnoteReference w:id="3"/>
      </w:r>
      <w:r w:rsidRPr="00C03302">
        <w:rPr>
          <w:rFonts w:ascii="Palatino Linotype" w:hAnsi="Palatino Linotype"/>
        </w:rPr>
        <w:t xml:space="preserve"> en la que se testen las partes o secciones clasificadas, indicando su contenido de manera genérica y fundando y motivando su clasificación.</w:t>
      </w:r>
    </w:p>
    <w:p w:rsidR="00DE5141" w:rsidRPr="00CB753D" w:rsidRDefault="00777E12" w:rsidP="00DE5141">
      <w:pPr>
        <w:autoSpaceDE w:val="0"/>
        <w:autoSpaceDN w:val="0"/>
        <w:adjustRightInd w:val="0"/>
        <w:spacing w:before="240" w:after="360" w:line="360" w:lineRule="auto"/>
        <w:ind w:right="18"/>
        <w:jc w:val="both"/>
        <w:rPr>
          <w:rFonts w:ascii="Palatino Linotype" w:hAnsi="Palatino Linotype"/>
        </w:rPr>
      </w:pPr>
      <w:r>
        <w:rPr>
          <w:rFonts w:ascii="Palatino Linotype" w:hAnsi="Palatino Linotype"/>
        </w:rPr>
        <w:t xml:space="preserve">Por lo anterior, resulta evidente que la </w:t>
      </w:r>
      <w:r w:rsidR="00FF5D2E">
        <w:rPr>
          <w:rFonts w:ascii="Palatino Linotype" w:hAnsi="Palatino Linotype"/>
        </w:rPr>
        <w:t xml:space="preserve">información </w:t>
      </w:r>
      <w:r w:rsidR="00CB753D">
        <w:rPr>
          <w:rFonts w:ascii="Palatino Linotype" w:hAnsi="Palatino Linotype"/>
        </w:rPr>
        <w:t xml:space="preserve">que hace referencia a los incisos i) y ii) </w:t>
      </w:r>
      <w:r w:rsidR="00B610D3">
        <w:rPr>
          <w:rFonts w:ascii="Palatino Linotype" w:hAnsi="Palatino Linotype"/>
        </w:rPr>
        <w:t>de la solicitud de origen al hab</w:t>
      </w:r>
      <w:r w:rsidR="00CB753D">
        <w:rPr>
          <w:rFonts w:ascii="Palatino Linotype" w:hAnsi="Palatino Linotype"/>
        </w:rPr>
        <w:t xml:space="preserve">er aceptado el Sujeto Obligado la terminación </w:t>
      </w:r>
      <w:r w:rsidR="00CB753D">
        <w:rPr>
          <w:rFonts w:ascii="Palatino Linotype" w:hAnsi="Palatino Linotype"/>
        </w:rPr>
        <w:lastRenderedPageBreak/>
        <w:t xml:space="preserve">de la relación laboral con el Servidor Público referido, de acuerdo a la legislación en cita, se encuentra obligado a poseer y administrar la información de referencia </w:t>
      </w:r>
      <w:r>
        <w:rPr>
          <w:rFonts w:ascii="Palatino Linotype" w:hAnsi="Palatino Linotype"/>
        </w:rPr>
        <w:t xml:space="preserve">en el ejercicio de dichas atribuciones y en consecuencia le reviste el carácter de información </w:t>
      </w:r>
      <w:r w:rsidRPr="0031277F">
        <w:rPr>
          <w:rFonts w:ascii="Palatino Linotype" w:hAnsi="Palatino Linotype"/>
        </w:rPr>
        <w:t>pública</w:t>
      </w:r>
      <w:r>
        <w:rPr>
          <w:rFonts w:ascii="Palatino Linotype" w:hAnsi="Palatino Linotype"/>
        </w:rPr>
        <w:t xml:space="preserve"> </w:t>
      </w:r>
      <w:r w:rsidRPr="0031277F">
        <w:rPr>
          <w:rFonts w:ascii="Palatino Linotype" w:hAnsi="Palatino Linotype"/>
        </w:rPr>
        <w:t>con</w:t>
      </w:r>
      <w:r>
        <w:rPr>
          <w:rFonts w:ascii="Palatino Linotype" w:hAnsi="Palatino Linotype"/>
        </w:rPr>
        <w:t>forme</w:t>
      </w:r>
      <w:r w:rsidRPr="0031277F">
        <w:rPr>
          <w:rFonts w:ascii="Palatino Linotype" w:hAnsi="Palatino Linotype"/>
        </w:rPr>
        <w:t xml:space="preserve"> lo dispuesto por los artículos </w:t>
      </w:r>
      <w:r>
        <w:rPr>
          <w:rFonts w:ascii="Palatino Linotype" w:hAnsi="Palatino Linotype" w:cs="Arial"/>
        </w:rPr>
        <w:t>3</w:t>
      </w:r>
      <w:r w:rsidRPr="0031277F">
        <w:rPr>
          <w:rFonts w:ascii="Palatino Linotype" w:hAnsi="Palatino Linotype" w:cs="Arial"/>
        </w:rPr>
        <w:t>, fracci</w:t>
      </w:r>
      <w:r>
        <w:rPr>
          <w:rFonts w:ascii="Palatino Linotype" w:hAnsi="Palatino Linotype" w:cs="Arial"/>
        </w:rPr>
        <w:t>ón XI</w:t>
      </w:r>
      <w:r w:rsidRPr="0031277F">
        <w:rPr>
          <w:rFonts w:ascii="Palatino Linotype" w:hAnsi="Palatino Linotype" w:cs="Arial"/>
        </w:rPr>
        <w:t xml:space="preserve">, </w:t>
      </w:r>
      <w:r>
        <w:rPr>
          <w:rFonts w:ascii="Palatino Linotype" w:hAnsi="Palatino Linotype" w:cs="Arial"/>
        </w:rPr>
        <w:t xml:space="preserve">4 párrafo segundo </w:t>
      </w:r>
      <w:r w:rsidRPr="009925EC">
        <w:rPr>
          <w:rFonts w:ascii="Palatino Linotype" w:hAnsi="Palatino Linotype"/>
          <w:shd w:val="clear" w:color="auto" w:fill="FFFFFF"/>
        </w:rPr>
        <w:t>de la Ley Transparencia y Acceso a la Información Pública</w:t>
      </w:r>
      <w:r>
        <w:rPr>
          <w:rFonts w:ascii="Palatino Linotype" w:hAnsi="Palatino Linotype" w:cs="Arial"/>
        </w:rPr>
        <w:t>, ahora</w:t>
      </w:r>
      <w:r w:rsidRPr="0031277F">
        <w:rPr>
          <w:rFonts w:ascii="Palatino Linotype" w:hAnsi="Palatino Linotype" w:cs="Arial"/>
        </w:rPr>
        <w:t xml:space="preserve"> consider</w:t>
      </w:r>
      <w:r w:rsidR="00FF5D2E">
        <w:rPr>
          <w:rFonts w:ascii="Palatino Linotype" w:hAnsi="Palatino Linotype" w:cs="Arial"/>
        </w:rPr>
        <w:t>ando que dicha información obra</w:t>
      </w:r>
      <w:r w:rsidRPr="0031277F">
        <w:rPr>
          <w:rFonts w:ascii="Palatino Linotype" w:hAnsi="Palatino Linotype" w:cs="Arial"/>
        </w:rPr>
        <w:t xml:space="preserve"> en los archivos del Sujeto Obligado </w:t>
      </w:r>
      <w:r>
        <w:rPr>
          <w:rFonts w:ascii="Palatino Linotype" w:hAnsi="Palatino Linotype" w:cs="Arial"/>
        </w:rPr>
        <w:t>se colige</w:t>
      </w:r>
      <w:r w:rsidRPr="0031277F">
        <w:rPr>
          <w:rFonts w:ascii="Palatino Linotype" w:hAnsi="Palatino Linotype" w:cs="Arial"/>
        </w:rPr>
        <w:t xml:space="preserve"> que está en posibilidad de entregarla tal y como lo disponen los artículos </w:t>
      </w:r>
      <w:r>
        <w:rPr>
          <w:rFonts w:ascii="Palatino Linotype" w:hAnsi="Palatino Linotype" w:cs="Arial"/>
        </w:rPr>
        <w:t xml:space="preserve">12 </w:t>
      </w:r>
      <w:r w:rsidRPr="0031277F">
        <w:rPr>
          <w:rFonts w:ascii="Palatino Linotype" w:hAnsi="Palatino Linotype" w:cs="Arial"/>
        </w:rPr>
        <w:t xml:space="preserve">y </w:t>
      </w:r>
      <w:r>
        <w:rPr>
          <w:rFonts w:ascii="Palatino Linotype" w:hAnsi="Palatino Linotype" w:cs="Arial"/>
        </w:rPr>
        <w:t>24 último párrafo del ordenamiento legal en cita</w:t>
      </w:r>
      <w:r w:rsidR="00FF5D2E">
        <w:rPr>
          <w:rFonts w:ascii="Palatino Linotype" w:hAnsi="Palatino Linotype" w:cs="Arial"/>
        </w:rPr>
        <w:t xml:space="preserve"> bajo las siguientes directrices de la versión públic</w:t>
      </w:r>
      <w:r w:rsidR="00997F8D">
        <w:rPr>
          <w:rFonts w:ascii="Palatino Linotype" w:hAnsi="Palatino Linotype" w:cs="Arial"/>
        </w:rPr>
        <w:t>a que más adelante se detallan.</w:t>
      </w:r>
    </w:p>
    <w:p w:rsidR="00DE5141" w:rsidRDefault="00997F8D" w:rsidP="00DE5141">
      <w:pPr>
        <w:autoSpaceDE w:val="0"/>
        <w:autoSpaceDN w:val="0"/>
        <w:adjustRightInd w:val="0"/>
        <w:spacing w:before="240" w:after="360" w:line="360" w:lineRule="auto"/>
        <w:ind w:right="18"/>
        <w:jc w:val="both"/>
        <w:rPr>
          <w:rFonts w:ascii="Palatino Linotype" w:hAnsi="Palatino Linotype" w:cs="Arial"/>
        </w:rPr>
      </w:pPr>
      <w:r w:rsidRPr="00581183">
        <w:rPr>
          <w:rFonts w:ascii="Palatino Linotype" w:hAnsi="Palatino Linotype" w:cs="Arial"/>
        </w:rPr>
        <w:t xml:space="preserve">Por otra parte, en relación al </w:t>
      </w:r>
      <w:r w:rsidRPr="00581183">
        <w:rPr>
          <w:rFonts w:ascii="Palatino Linotype" w:hAnsi="Palatino Linotype" w:cs="Arial"/>
          <w:b/>
        </w:rPr>
        <w:t>inciso iii)</w:t>
      </w:r>
      <w:r w:rsidRPr="00581183">
        <w:rPr>
          <w:rFonts w:ascii="Palatino Linotype" w:hAnsi="Palatino Linotype" w:cs="Arial"/>
        </w:rPr>
        <w:t xml:space="preserve"> es de recordar que el particular desea conocer el documento donde se acredite la vigencia de derechos del servidor </w:t>
      </w:r>
      <w:r w:rsidR="00311455" w:rsidRPr="00581183">
        <w:rPr>
          <w:rFonts w:ascii="Palatino Linotype" w:hAnsi="Palatino Linotype" w:cs="Arial"/>
        </w:rPr>
        <w:t>público</w:t>
      </w:r>
      <w:r w:rsidRPr="00581183">
        <w:rPr>
          <w:rFonts w:ascii="Palatino Linotype" w:hAnsi="Palatino Linotype" w:cs="Arial"/>
        </w:rPr>
        <w:t xml:space="preserve"> </w:t>
      </w:r>
      <w:r w:rsidR="00311455" w:rsidRPr="00581183">
        <w:rPr>
          <w:rFonts w:ascii="Palatino Linotype" w:hAnsi="Palatino Linotype" w:cs="Arial"/>
        </w:rPr>
        <w:t xml:space="preserve">Diego </w:t>
      </w:r>
      <w:proofErr w:type="spellStart"/>
      <w:r w:rsidR="00311455" w:rsidRPr="00581183">
        <w:rPr>
          <w:rFonts w:ascii="Palatino Linotype" w:hAnsi="Palatino Linotype" w:cs="Arial"/>
        </w:rPr>
        <w:t>Gorostieta</w:t>
      </w:r>
      <w:proofErr w:type="spellEnd"/>
      <w:r w:rsidR="00311455" w:rsidRPr="00581183">
        <w:rPr>
          <w:rFonts w:ascii="Palatino Linotype" w:hAnsi="Palatino Linotype" w:cs="Arial"/>
        </w:rPr>
        <w:t xml:space="preserve"> Solórzano.</w:t>
      </w:r>
    </w:p>
    <w:p w:rsidR="00333F60" w:rsidRDefault="00311455" w:rsidP="00DE5141">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 xml:space="preserve">Al respecto, es de importancia recordar que la respuesta del Sujeto </w:t>
      </w:r>
      <w:r w:rsidR="00203DF5">
        <w:rPr>
          <w:rFonts w:ascii="Palatino Linotype" w:hAnsi="Palatino Linotype" w:cs="Arial"/>
        </w:rPr>
        <w:t xml:space="preserve">Obligado gira en razón a precisar que el requerimiento no es materia de acceso a la información </w:t>
      </w:r>
      <w:proofErr w:type="spellStart"/>
      <w:r w:rsidR="00203DF5">
        <w:rPr>
          <w:rFonts w:ascii="Palatino Linotype" w:hAnsi="Palatino Linotype" w:cs="Arial"/>
        </w:rPr>
        <w:t>publica</w:t>
      </w:r>
      <w:proofErr w:type="spellEnd"/>
      <w:r w:rsidR="00203DF5">
        <w:rPr>
          <w:rFonts w:ascii="Palatino Linotype" w:hAnsi="Palatino Linotype" w:cs="Arial"/>
        </w:rPr>
        <w:t xml:space="preserve">, sino que se trata de un derecho de Acceso a Datos Personales, por lo que solicito al particular ejercer dicha petición a través del </w:t>
      </w:r>
      <w:r w:rsidR="00203DF5" w:rsidRPr="00203DF5">
        <w:rPr>
          <w:rFonts w:ascii="Palatino Linotype" w:hAnsi="Palatino Linotype" w:cs="Arial"/>
        </w:rPr>
        <w:t>Sistema de Acceso, Rectificación, Cancelación y Oposición del Estado de México (SARCOEM</w:t>
      </w:r>
      <w:r w:rsidR="00203DF5">
        <w:rPr>
          <w:rFonts w:ascii="Palatino Linotype" w:hAnsi="Palatino Linotype" w:cs="Arial"/>
        </w:rPr>
        <w:t>).</w:t>
      </w:r>
    </w:p>
    <w:p w:rsidR="00333F60" w:rsidRPr="00333F60" w:rsidRDefault="00333F60" w:rsidP="00333F60">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 xml:space="preserve">Por lo anterior, en el presente aparatado se deberá determinar si la “vigencia de derechos” corresponde a un trámite el cual debe ser de forma personalísima por el titular de los datos personales ante el </w:t>
      </w:r>
      <w:r w:rsidRPr="00333F60">
        <w:rPr>
          <w:rFonts w:ascii="Palatino Linotype" w:hAnsi="Palatino Linotype" w:cs="Arial"/>
        </w:rPr>
        <w:t>ante el Instituto de Seguridad Social del Estado de México y Municipio</w:t>
      </w:r>
      <w:r>
        <w:rPr>
          <w:rFonts w:ascii="Palatino Linotype" w:hAnsi="Palatino Linotype" w:cs="Arial"/>
        </w:rPr>
        <w:t xml:space="preserve"> o bien en vía del ejercicio del Derecho de Acceso a Datos </w:t>
      </w:r>
      <w:r w:rsidR="00E77C3A">
        <w:rPr>
          <w:rFonts w:ascii="Palatino Linotype" w:hAnsi="Palatino Linotype" w:cs="Arial"/>
        </w:rPr>
        <w:t>Personales</w:t>
      </w:r>
      <w:r>
        <w:rPr>
          <w:rFonts w:ascii="Palatino Linotype" w:hAnsi="Palatino Linotype" w:cs="Arial"/>
        </w:rPr>
        <w:t>.</w:t>
      </w:r>
    </w:p>
    <w:p w:rsidR="002868AE" w:rsidRDefault="002868AE" w:rsidP="002868AE">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lastRenderedPageBreak/>
        <w:t xml:space="preserve">En este sentido, de la diligencia realizada por esta ponencia, se precisa que en el sitio administrado por el </w:t>
      </w:r>
      <w:r w:rsidRPr="00333F60">
        <w:rPr>
          <w:rFonts w:ascii="Palatino Linotype" w:hAnsi="Palatino Linotype" w:cs="Arial"/>
        </w:rPr>
        <w:t>Instituto de Seguridad Social del Estado de México y Municipio</w:t>
      </w:r>
      <w:r>
        <w:rPr>
          <w:rFonts w:ascii="Palatino Linotype" w:hAnsi="Palatino Linotype" w:cs="Arial"/>
        </w:rPr>
        <w:t xml:space="preserve">: </w:t>
      </w:r>
      <w:hyperlink r:id="rId8" w:history="1">
        <w:r w:rsidRPr="004F4FFD">
          <w:rPr>
            <w:rStyle w:val="Hipervnculo"/>
            <w:rFonts w:ascii="Palatino Linotype" w:hAnsi="Palatino Linotype" w:cs="Arial"/>
            <w:i/>
          </w:rPr>
          <w:t>http://www.issemym.gob.mx/tus_tr%C3%A1mites/vigencia_de_derechos</w:t>
        </w:r>
      </w:hyperlink>
      <w:r>
        <w:rPr>
          <w:rFonts w:ascii="Palatino Linotype" w:hAnsi="Palatino Linotype" w:cs="Arial"/>
          <w:i/>
        </w:rPr>
        <w:t xml:space="preserve">, </w:t>
      </w:r>
      <w:r w:rsidR="00B610D3">
        <w:rPr>
          <w:rFonts w:ascii="Palatino Linotype" w:hAnsi="Palatino Linotype" w:cs="Arial"/>
        </w:rPr>
        <w:t xml:space="preserve">se define a la </w:t>
      </w:r>
      <w:r w:rsidRPr="002868AE">
        <w:rPr>
          <w:rFonts w:ascii="Palatino Linotype" w:hAnsi="Palatino Linotype" w:cs="Arial"/>
        </w:rPr>
        <w:t xml:space="preserve"> constancia de vigencia de derechos</w:t>
      </w:r>
      <w:r>
        <w:rPr>
          <w:rFonts w:ascii="Palatino Linotype" w:hAnsi="Palatino Linotype" w:cs="Arial"/>
        </w:rPr>
        <w:t>, como aquel acto que</w:t>
      </w:r>
      <w:r w:rsidRPr="002868AE">
        <w:rPr>
          <w:rFonts w:ascii="Palatino Linotype" w:hAnsi="Palatino Linotype" w:cs="Arial"/>
        </w:rPr>
        <w:t xml:space="preserve"> consiste en proporcionar al servidor público o pensionado </w:t>
      </w:r>
      <w:r w:rsidRPr="002868AE">
        <w:rPr>
          <w:rFonts w:ascii="Palatino Linotype" w:hAnsi="Palatino Linotype"/>
        </w:rPr>
        <w:t xml:space="preserve">afiliado al </w:t>
      </w:r>
      <w:proofErr w:type="spellStart"/>
      <w:r w:rsidRPr="002868AE">
        <w:rPr>
          <w:rFonts w:ascii="Palatino Linotype" w:hAnsi="Palatino Linotype"/>
        </w:rPr>
        <w:t>ISSEMyM</w:t>
      </w:r>
      <w:proofErr w:type="spellEnd"/>
      <w:r w:rsidRPr="002868AE">
        <w:rPr>
          <w:rFonts w:ascii="Palatino Linotype" w:hAnsi="Palatino Linotype"/>
        </w:rPr>
        <w:t xml:space="preserve"> una certificación donde se haga constar, de acuerdo al registro y control que lleva la unidad administrativa, que </w:t>
      </w:r>
      <w:r w:rsidRPr="002868AE">
        <w:rPr>
          <w:rFonts w:ascii="Palatino Linotype" w:hAnsi="Palatino Linotype"/>
          <w:b/>
          <w:u w:val="single"/>
        </w:rPr>
        <w:t>él o sus afiliados tienen vigentes sus derechos ante el Instituto.</w:t>
      </w:r>
      <w:r w:rsidRPr="002868AE">
        <w:rPr>
          <w:b/>
          <w:color w:val="5D9A9A"/>
          <w:u w:val="single"/>
        </w:rPr>
        <w:t> </w:t>
      </w:r>
    </w:p>
    <w:p w:rsidR="00DE5141" w:rsidRPr="00581183" w:rsidRDefault="002868AE" w:rsidP="00581183">
      <w:pPr>
        <w:spacing w:line="360" w:lineRule="auto"/>
        <w:jc w:val="both"/>
        <w:rPr>
          <w:rFonts w:ascii="Palatino Linotype" w:hAnsi="Palatino Linotype"/>
        </w:rPr>
      </w:pPr>
      <w:r w:rsidRPr="002868AE">
        <w:rPr>
          <w:rFonts w:ascii="Palatino Linotype" w:hAnsi="Palatino Linotype"/>
        </w:rPr>
        <w:t xml:space="preserve">Así, </w:t>
      </w:r>
      <w:r w:rsidR="00B610D3">
        <w:rPr>
          <w:rFonts w:ascii="Palatino Linotype" w:hAnsi="Palatino Linotype"/>
        </w:rPr>
        <w:t>la constancia de</w:t>
      </w:r>
      <w:r w:rsidR="00DE5141" w:rsidRPr="002868AE">
        <w:rPr>
          <w:rFonts w:ascii="Palatino Linotype" w:hAnsi="Palatino Linotype"/>
        </w:rPr>
        <w:t xml:space="preserve"> vigencia de derechos consiste en proporcionar al solicitante un documento donde se certifique que no es derechohabiente d</w:t>
      </w:r>
      <w:r>
        <w:rPr>
          <w:rFonts w:ascii="Palatino Linotype" w:hAnsi="Palatino Linotype"/>
        </w:rPr>
        <w:t>el Instituto; o bien cuando el solicitante</w:t>
      </w:r>
      <w:r w:rsidR="00DE5141" w:rsidRPr="002868AE">
        <w:rPr>
          <w:rFonts w:ascii="Palatino Linotype" w:hAnsi="Palatino Linotype"/>
        </w:rPr>
        <w:t xml:space="preserve"> presente el formato preestablecido po</w:t>
      </w:r>
      <w:r>
        <w:rPr>
          <w:rFonts w:ascii="Palatino Linotype" w:hAnsi="Palatino Linotype"/>
        </w:rPr>
        <w:t>r alguna Institución de Salud, para</w:t>
      </w:r>
      <w:r w:rsidR="00DE5141" w:rsidRPr="002868AE">
        <w:rPr>
          <w:rFonts w:ascii="Palatino Linotype" w:hAnsi="Palatino Linotype"/>
        </w:rPr>
        <w:t xml:space="preserve"> que se le proporcione el sello del Departamento de Vigencia de Derechos y firma d</w:t>
      </w:r>
      <w:r>
        <w:rPr>
          <w:rFonts w:ascii="Palatino Linotype" w:hAnsi="Palatino Linotype"/>
        </w:rPr>
        <w:t xml:space="preserve">e quien verifica la información, tal y como se observa en la imagen siguiente: </w:t>
      </w:r>
    </w:p>
    <w:p w:rsidR="00DE5141" w:rsidRDefault="002868AE" w:rsidP="00DE5141">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noProof/>
          <w:lang w:val="es-MX" w:eastAsia="es-MX"/>
        </w:rPr>
        <w:drawing>
          <wp:inline distT="0" distB="0" distL="0" distR="0">
            <wp:extent cx="5602850" cy="31526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8104" cy="3166843"/>
                    </a:xfrm>
                    <a:prstGeom prst="rect">
                      <a:avLst/>
                    </a:prstGeom>
                    <a:noFill/>
                    <a:ln>
                      <a:noFill/>
                    </a:ln>
                  </pic:spPr>
                </pic:pic>
              </a:graphicData>
            </a:graphic>
          </wp:inline>
        </w:drawing>
      </w:r>
    </w:p>
    <w:p w:rsidR="00E77C3A" w:rsidRDefault="002868AE" w:rsidP="00E77C3A">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lastRenderedPageBreak/>
        <w:t>En este sentido, lo titulares de estos derechos</w:t>
      </w:r>
      <w:r w:rsidR="00E77C3A">
        <w:rPr>
          <w:rFonts w:ascii="Palatino Linotype" w:hAnsi="Palatino Linotype" w:cs="Arial"/>
        </w:rPr>
        <w:t xml:space="preserve"> –los servidores públicos de forma personalísima-</w:t>
      </w:r>
      <w:r>
        <w:rPr>
          <w:rFonts w:ascii="Palatino Linotype" w:hAnsi="Palatino Linotype" w:cs="Arial"/>
        </w:rPr>
        <w:t xml:space="preserve"> tienen la oportunidad de </w:t>
      </w:r>
      <w:r w:rsidR="00E77C3A">
        <w:rPr>
          <w:rFonts w:ascii="Palatino Linotype" w:hAnsi="Palatino Linotype" w:cs="Arial"/>
        </w:rPr>
        <w:t>ejercerlos o bien a través del trámite que previamente se ha establecido en el</w:t>
      </w:r>
      <w:r w:rsidR="00E77C3A" w:rsidRPr="00333F60">
        <w:rPr>
          <w:rFonts w:ascii="Palatino Linotype" w:hAnsi="Palatino Linotype" w:cs="Arial"/>
        </w:rPr>
        <w:t xml:space="preserve"> Instituto de Seguridad Social del Estado de México y Municipio</w:t>
      </w:r>
      <w:r w:rsidR="00E77C3A">
        <w:rPr>
          <w:rFonts w:ascii="Palatino Linotype" w:hAnsi="Palatino Linotype" w:cs="Arial"/>
        </w:rPr>
        <w:t xml:space="preserve"> o bien en vía del ejercicio del Derecho de Acceso a Datos Perianales en términos de lo que establece el diverso 114 de la ley en materia de protección de datos personales</w:t>
      </w:r>
      <w:r w:rsidR="00E77C3A" w:rsidRPr="00E77C3A">
        <w:rPr>
          <w:rStyle w:val="Refdenotaalpie"/>
          <w:rFonts w:ascii="Palatino Linotype" w:hAnsi="Palatino Linotype" w:cs="Arial"/>
        </w:rPr>
        <w:t xml:space="preserve"> </w:t>
      </w:r>
      <w:r w:rsidR="00E77C3A" w:rsidRPr="00AB2084">
        <w:rPr>
          <w:rStyle w:val="Refdenotaalpie"/>
          <w:rFonts w:ascii="Palatino Linotype" w:hAnsi="Palatino Linotype" w:cs="Arial"/>
        </w:rPr>
        <w:footnoteReference w:id="4"/>
      </w:r>
    </w:p>
    <w:p w:rsidR="002868AE" w:rsidRDefault="00E77C3A" w:rsidP="00DE5141">
      <w:pPr>
        <w:autoSpaceDE w:val="0"/>
        <w:autoSpaceDN w:val="0"/>
        <w:adjustRightInd w:val="0"/>
        <w:spacing w:before="240" w:after="360" w:line="360" w:lineRule="auto"/>
        <w:ind w:right="18"/>
        <w:jc w:val="both"/>
        <w:rPr>
          <w:rFonts w:ascii="Palatino Linotype" w:hAnsi="Palatino Linotype" w:cs="Arial"/>
        </w:rPr>
      </w:pPr>
      <w:r>
        <w:rPr>
          <w:rFonts w:ascii="Palatino Linotype" w:hAnsi="Palatino Linotype" w:cs="Arial"/>
        </w:rPr>
        <w:t xml:space="preserve">Por lo tanto, la Constancia de Vigencia de Derechos no es materia de acceso a la información pública al ser un trámite que los servidores públicos harán de forma personal. Además, tampoco es viable la respuesta del Sujeto Obligado ya que para el ejercicio de acceso a datos personales es necesario que, éstos sean ejercidos por los titulares o en su caso, por los representantes de éstos. Situación que en la especie no se actualiza, ya que no se coincide la identidad del particular solicitante con la identidad del servidor público referido en la solicitud de información. </w:t>
      </w:r>
    </w:p>
    <w:p w:rsidR="00032B45" w:rsidRPr="00032B45" w:rsidRDefault="00032B45" w:rsidP="00DE5141">
      <w:pPr>
        <w:autoSpaceDE w:val="0"/>
        <w:autoSpaceDN w:val="0"/>
        <w:adjustRightInd w:val="0"/>
        <w:spacing w:before="240" w:after="360" w:line="360" w:lineRule="auto"/>
        <w:ind w:right="18"/>
        <w:jc w:val="both"/>
        <w:rPr>
          <w:rFonts w:ascii="Palatino Linotype" w:hAnsi="Palatino Linotype" w:cs="Arial"/>
          <w:bCs/>
        </w:rPr>
      </w:pPr>
      <w:r w:rsidRPr="00032B45">
        <w:rPr>
          <w:rFonts w:ascii="Palatino Linotype" w:hAnsi="Palatino Linotype"/>
          <w:b/>
          <w:i/>
          <w:lang w:val="es-MX"/>
        </w:rPr>
        <w:t>II. Sobre la elaboración de versión publica</w:t>
      </w:r>
      <w:r w:rsidRPr="00032B45">
        <w:rPr>
          <w:rFonts w:ascii="Palatino Linotype" w:hAnsi="Palatino Linotype" w:cs="Arial"/>
          <w:b/>
          <w:i/>
          <w:sz w:val="28"/>
          <w:szCs w:val="28"/>
        </w:rPr>
        <w:t>.</w:t>
      </w:r>
      <w:r w:rsidRPr="00032B45">
        <w:rPr>
          <w:rFonts w:ascii="Palatino Linotype" w:hAnsi="Palatino Linotype" w:cs="Arial"/>
          <w:b/>
          <w:sz w:val="28"/>
          <w:szCs w:val="28"/>
        </w:rPr>
        <w:t xml:space="preserve"> </w:t>
      </w:r>
      <w:r w:rsidRPr="00032B45">
        <w:rPr>
          <w:rFonts w:ascii="Palatino Linotype" w:hAnsi="Palatino Linotype" w:cs="Arial"/>
          <w:bCs/>
        </w:rPr>
        <w:t>Al respecto, los artículos 3, fracciones IX, XX, XXI, XXXII, XLV; 6, 49 fracción VIII, 137, 143, fracción I, de la Ley de Transparencia y Acceso a la Información Pública del Estado de México y Municipios vigente establecen:</w:t>
      </w:r>
    </w:p>
    <w:p w:rsidR="00032B45" w:rsidRPr="00032B45" w:rsidRDefault="00032B45" w:rsidP="00032B45">
      <w:pPr>
        <w:spacing w:line="360" w:lineRule="auto"/>
        <w:ind w:left="851" w:right="900"/>
        <w:jc w:val="both"/>
        <w:rPr>
          <w:rFonts w:ascii="Palatino Linotype" w:hAnsi="Palatino Linotype" w:cs="Arial"/>
          <w:b/>
          <w:bCs/>
          <w:i/>
        </w:rPr>
      </w:pPr>
    </w:p>
    <w:p w:rsidR="00032B45" w:rsidRPr="00032B45" w:rsidRDefault="00032B45" w:rsidP="00032B45">
      <w:pPr>
        <w:ind w:left="851" w:right="900"/>
        <w:jc w:val="both"/>
        <w:rPr>
          <w:rFonts w:ascii="Palatino Linotype" w:hAnsi="Palatino Linotype" w:cs="Arial"/>
          <w:b/>
          <w:bCs/>
          <w:i/>
          <w:sz w:val="22"/>
          <w:szCs w:val="22"/>
        </w:rPr>
      </w:pPr>
      <w:r w:rsidRPr="00032B45">
        <w:rPr>
          <w:rFonts w:ascii="Palatino Linotype" w:hAnsi="Palatino Linotype" w:cs="Arial"/>
          <w:b/>
          <w:bCs/>
          <w:i/>
          <w:sz w:val="22"/>
          <w:szCs w:val="22"/>
        </w:rPr>
        <w:lastRenderedPageBreak/>
        <w:t>“Artículo 3. Para los efectos de la presente Ley se entenderá por:</w:t>
      </w:r>
    </w:p>
    <w:p w:rsidR="00032B45" w:rsidRPr="00032B45" w:rsidRDefault="00032B45" w:rsidP="00032B45">
      <w:pPr>
        <w:ind w:left="851" w:right="900"/>
        <w:jc w:val="both"/>
        <w:rPr>
          <w:rFonts w:ascii="Palatino Linotype" w:hAnsi="Palatino Linotype" w:cs="Arial"/>
          <w:b/>
          <w:bCs/>
          <w:i/>
          <w:sz w:val="22"/>
          <w:szCs w:val="22"/>
        </w:rPr>
      </w:pPr>
      <w:r w:rsidRPr="00032B45">
        <w:rPr>
          <w:rFonts w:ascii="Palatino Linotype" w:hAnsi="Palatino Linotype" w:cs="Arial"/>
          <w:b/>
          <w:bCs/>
          <w:i/>
          <w:sz w:val="22"/>
          <w:szCs w:val="22"/>
        </w:rPr>
        <w:t>…</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IX. Datos personales:</w:t>
      </w:r>
      <w:r w:rsidRPr="00032B45">
        <w:rPr>
          <w:rFonts w:ascii="Palatino Linotype" w:hAnsi="Palatino Linotype" w:cs="Arial"/>
          <w:bCs/>
          <w:i/>
          <w:sz w:val="22"/>
          <w:szCs w:val="22"/>
        </w:rPr>
        <w:t xml:space="preserve"> La información concerniente a una persona, identificada o identificable según lo dispuesto por la Ley de Protección de Datos Personales del Estado de México;</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XX. Información clasificada:</w:t>
      </w:r>
      <w:r w:rsidRPr="00032B45">
        <w:rPr>
          <w:rFonts w:ascii="Palatino Linotype" w:hAnsi="Palatino Linotype" w:cs="Arial"/>
          <w:bCs/>
          <w:i/>
          <w:sz w:val="22"/>
          <w:szCs w:val="22"/>
        </w:rPr>
        <w:t xml:space="preserve"> Aquella considerada por la presente Ley como reservada o confidencial;</w:t>
      </w:r>
    </w:p>
    <w:p w:rsidR="00032B45" w:rsidRPr="00032B45" w:rsidRDefault="00032B45" w:rsidP="00032B45">
      <w:pPr>
        <w:ind w:left="851" w:right="900"/>
        <w:jc w:val="both"/>
        <w:rPr>
          <w:rFonts w:ascii="Palatino Linotype" w:hAnsi="Palatino Linotype" w:cs="Arial"/>
          <w:b/>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XXI. Información confidencial:</w:t>
      </w:r>
      <w:r w:rsidRPr="00032B45">
        <w:rPr>
          <w:rFonts w:ascii="Palatino Linotype" w:hAnsi="Palatino Linotype" w:cs="Arial"/>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XXXII. Protección de Datos Personales:</w:t>
      </w:r>
      <w:r w:rsidRPr="00032B45">
        <w:rPr>
          <w:rFonts w:ascii="Palatino Linotype" w:hAnsi="Palatino Linotype" w:cs="Arial"/>
          <w:bCs/>
          <w:i/>
          <w:sz w:val="22"/>
          <w:szCs w:val="22"/>
        </w:rPr>
        <w:t xml:space="preserve"> Derecho humano que tutela la privacidad de datos personales en poder de los sujetos obligados y sujetos particulares;</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XLV. Versión pública</w:t>
      </w:r>
      <w:r w:rsidRPr="00032B45">
        <w:rPr>
          <w:rFonts w:ascii="Palatino Linotype" w:hAnsi="Palatino Linotype" w:cs="Arial"/>
          <w:bCs/>
          <w:i/>
          <w:sz w:val="22"/>
          <w:szCs w:val="22"/>
        </w:rPr>
        <w:t>: Documento en el que se elimine, suprime o borra la información clasificada como reservada o confidencial para permitir su acceso.”</w:t>
      </w:r>
    </w:p>
    <w:p w:rsidR="00032B45" w:rsidRPr="00032B45" w:rsidRDefault="00032B45" w:rsidP="00032B45">
      <w:pPr>
        <w:ind w:left="851" w:right="900"/>
        <w:jc w:val="both"/>
        <w:rPr>
          <w:rFonts w:ascii="Palatino Linotype" w:hAnsi="Palatino Linotype" w:cs="Arial"/>
          <w:b/>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r w:rsidRPr="00032B45">
        <w:rPr>
          <w:rFonts w:ascii="Palatino Linotype" w:hAnsi="Palatino Linotype" w:cs="Arial"/>
          <w:b/>
          <w:bCs/>
          <w:i/>
          <w:sz w:val="22"/>
          <w:szCs w:val="22"/>
        </w:rPr>
        <w:t>Artículo 6.</w:t>
      </w:r>
      <w:r w:rsidRPr="00032B45">
        <w:rPr>
          <w:rFonts w:ascii="Palatino Linotype" w:hAnsi="Palatino Linotype" w:cs="Arial"/>
          <w:bCs/>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032B45" w:rsidRPr="00032B45" w:rsidRDefault="00032B45" w:rsidP="00032B45">
      <w:pPr>
        <w:ind w:left="851" w:right="900"/>
        <w:jc w:val="both"/>
        <w:rPr>
          <w:rFonts w:ascii="Palatino Linotype" w:hAnsi="Palatino Linotype" w:cs="Arial"/>
          <w:bCs/>
          <w:i/>
          <w:sz w:val="22"/>
          <w:szCs w:val="22"/>
        </w:rPr>
      </w:pPr>
    </w:p>
    <w:p w:rsidR="00032B45" w:rsidRPr="00032B45" w:rsidRDefault="00032B45" w:rsidP="00032B45">
      <w:pPr>
        <w:ind w:left="851" w:right="900"/>
        <w:jc w:val="both"/>
        <w:rPr>
          <w:rFonts w:ascii="Palatino Linotype" w:hAnsi="Palatino Linotype" w:cs="Arial"/>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r w:rsidRPr="00032B45">
        <w:rPr>
          <w:rFonts w:ascii="Palatino Linotype" w:hAnsi="Palatino Linotype" w:cs="Arial"/>
          <w:b/>
          <w:bCs/>
          <w:i/>
          <w:sz w:val="22"/>
          <w:szCs w:val="22"/>
        </w:rPr>
        <w:t>Artículo 49.</w:t>
      </w:r>
      <w:r w:rsidRPr="00032B45">
        <w:rPr>
          <w:rFonts w:ascii="Palatino Linotype" w:hAnsi="Palatino Linotype" w:cs="Arial"/>
          <w:bCs/>
          <w:i/>
          <w:sz w:val="22"/>
          <w:szCs w:val="22"/>
        </w:rPr>
        <w:t xml:space="preserve"> Los Comités de Transparencia tendrán las siguientes atribuciones:</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VIII</w:t>
      </w:r>
      <w:r w:rsidRPr="00032B45">
        <w:rPr>
          <w:rFonts w:ascii="Palatino Linotype" w:hAnsi="Palatino Linotype" w:cs="Arial"/>
          <w:bCs/>
          <w:i/>
          <w:sz w:val="22"/>
          <w:szCs w:val="22"/>
        </w:rPr>
        <w:t>. Aprobar, modificar o revocar la clasificación de la información;</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p>
    <w:p w:rsidR="00032B45" w:rsidRPr="00032B45" w:rsidRDefault="00032B45" w:rsidP="00032B45">
      <w:pPr>
        <w:ind w:left="851" w:right="900"/>
        <w:jc w:val="both"/>
        <w:rPr>
          <w:rFonts w:ascii="Palatino Linotype" w:hAnsi="Palatino Linotype" w:cs="Arial"/>
          <w:bCs/>
          <w:i/>
          <w:sz w:val="22"/>
          <w:szCs w:val="22"/>
        </w:rPr>
      </w:pPr>
    </w:p>
    <w:p w:rsidR="00032B45" w:rsidRPr="00032B45" w:rsidRDefault="00032B45" w:rsidP="00C03302">
      <w:pPr>
        <w:ind w:right="900"/>
        <w:jc w:val="both"/>
        <w:rPr>
          <w:rFonts w:ascii="Palatino Linotype" w:hAnsi="Palatino Linotype" w:cs="Arial"/>
          <w:b/>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r w:rsidRPr="00032B45">
        <w:rPr>
          <w:rFonts w:ascii="Palatino Linotype" w:hAnsi="Palatino Linotype" w:cs="Arial"/>
          <w:b/>
          <w:bCs/>
          <w:i/>
          <w:sz w:val="22"/>
          <w:szCs w:val="22"/>
        </w:rPr>
        <w:t>Artículo 143</w:t>
      </w:r>
      <w:r w:rsidRPr="00032B45">
        <w:rPr>
          <w:rFonts w:ascii="Palatino Linotype" w:hAnsi="Palatino Linotype" w:cs="Arial"/>
          <w:bCs/>
          <w:i/>
          <w:sz w:val="22"/>
          <w:szCs w:val="22"/>
        </w:rPr>
        <w:t>. Para los efectos de esta Ley se considera información confidencial, la clasificada como tal, de manera permanente, por su naturaleza, cuando:</w:t>
      </w:r>
    </w:p>
    <w:p w:rsidR="00032B45" w:rsidRPr="00032B45" w:rsidRDefault="00032B45" w:rsidP="00032B45">
      <w:pPr>
        <w:ind w:left="851" w:right="900"/>
        <w:jc w:val="both"/>
        <w:rPr>
          <w:rFonts w:ascii="Palatino Linotype" w:hAnsi="Palatino Linotype" w:cs="Arial"/>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lastRenderedPageBreak/>
        <w:t xml:space="preserve">I. Se refiera a la información privada y los datos personales concernientes a una persona física o </w:t>
      </w:r>
      <w:proofErr w:type="gramStart"/>
      <w:r w:rsidRPr="00032B45">
        <w:rPr>
          <w:rFonts w:ascii="Palatino Linotype" w:hAnsi="Palatino Linotype" w:cs="Arial"/>
          <w:bCs/>
          <w:i/>
          <w:sz w:val="22"/>
          <w:szCs w:val="22"/>
        </w:rPr>
        <w:t>jurídico</w:t>
      </w:r>
      <w:proofErr w:type="gramEnd"/>
      <w:r w:rsidRPr="00032B45">
        <w:rPr>
          <w:rFonts w:ascii="Palatino Linotype" w:hAnsi="Palatino Linotype" w:cs="Arial"/>
          <w:bCs/>
          <w:i/>
          <w:sz w:val="22"/>
          <w:szCs w:val="22"/>
        </w:rPr>
        <w:t xml:space="preserve"> colectiva identificada o identificable</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w:t>
      </w:r>
    </w:p>
    <w:p w:rsidR="00032B45" w:rsidRPr="00032B45" w:rsidRDefault="00032B45" w:rsidP="00032B45">
      <w:pPr>
        <w:spacing w:line="360" w:lineRule="auto"/>
        <w:ind w:right="49"/>
        <w:jc w:val="both"/>
        <w:rPr>
          <w:rFonts w:ascii="Palatino Linotype" w:hAnsi="Palatino Linotype" w:cs="Arial"/>
          <w:bCs/>
        </w:rPr>
      </w:pPr>
    </w:p>
    <w:p w:rsidR="00032B45" w:rsidRPr="00032B45" w:rsidRDefault="00032B45" w:rsidP="00032B45">
      <w:pPr>
        <w:spacing w:line="360" w:lineRule="auto"/>
        <w:ind w:right="49"/>
        <w:jc w:val="both"/>
        <w:rPr>
          <w:rFonts w:ascii="Palatino Linotype" w:hAnsi="Palatino Linotype" w:cs="Arial"/>
          <w:bCs/>
        </w:rPr>
      </w:pPr>
      <w:r w:rsidRPr="00032B45">
        <w:rPr>
          <w:rFonts w:ascii="Palatino Linotype" w:hAnsi="Palatino Linotype" w:cs="Arial"/>
          <w:bC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032B45" w:rsidRPr="00032B45" w:rsidRDefault="00032B45" w:rsidP="00032B45">
      <w:pPr>
        <w:spacing w:line="360" w:lineRule="auto"/>
        <w:ind w:left="851" w:right="900"/>
        <w:jc w:val="both"/>
        <w:rPr>
          <w:rFonts w:ascii="Palatino Linotype" w:hAnsi="Palatino Linotype" w:cs="Arial"/>
          <w:b/>
          <w:bCs/>
          <w:i/>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“Artículo 22.</w:t>
      </w:r>
      <w:r w:rsidRPr="00032B45">
        <w:rPr>
          <w:rFonts w:ascii="Palatino Linotype" w:hAnsi="Palatino Linotype" w:cs="Arial"/>
          <w:bCs/>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 xml:space="preserve">El responsable podrá tratar datos personales para finalidades distintas a aquéllas establecidas en el aviso de privacidad, en los casos siguientes:  </w:t>
      </w:r>
    </w:p>
    <w:p w:rsidR="00032B45" w:rsidRPr="00032B45" w:rsidRDefault="00032B45" w:rsidP="00032B45">
      <w:pPr>
        <w:ind w:left="851" w:right="900"/>
        <w:jc w:val="both"/>
        <w:rPr>
          <w:rFonts w:ascii="Palatino Linotype" w:hAnsi="Palatino Linotype" w:cs="Arial"/>
          <w:b/>
          <w:bCs/>
          <w:i/>
          <w:sz w:val="22"/>
          <w:szCs w:val="22"/>
        </w:rPr>
      </w:pPr>
    </w:p>
    <w:p w:rsidR="00032B45" w:rsidRPr="00032B45" w:rsidRDefault="00032B45" w:rsidP="00032B45">
      <w:pPr>
        <w:ind w:left="993" w:right="900" w:hanging="142"/>
        <w:jc w:val="both"/>
        <w:rPr>
          <w:rFonts w:ascii="Palatino Linotype" w:hAnsi="Palatino Linotype" w:cs="Arial"/>
          <w:bCs/>
          <w:i/>
          <w:sz w:val="22"/>
          <w:szCs w:val="22"/>
        </w:rPr>
      </w:pPr>
      <w:r w:rsidRPr="00032B45">
        <w:rPr>
          <w:rFonts w:ascii="Palatino Linotype" w:hAnsi="Palatino Linotype" w:cs="Arial"/>
          <w:b/>
          <w:bCs/>
          <w:i/>
          <w:sz w:val="22"/>
          <w:szCs w:val="22"/>
        </w:rPr>
        <w:t>I.</w:t>
      </w:r>
      <w:r w:rsidRPr="00032B45">
        <w:rPr>
          <w:rFonts w:ascii="Palatino Linotype" w:hAnsi="Palatino Linotype" w:cs="Arial"/>
          <w:bCs/>
          <w:i/>
          <w:sz w:val="22"/>
          <w:szCs w:val="22"/>
        </w:rPr>
        <w:t xml:space="preserve"> Cuente con atribuciones conferidas en ley y medie el consentimiento del titular.  </w:t>
      </w:r>
    </w:p>
    <w:p w:rsidR="00032B45" w:rsidRPr="00032B45" w:rsidRDefault="00032B45" w:rsidP="00032B45">
      <w:pPr>
        <w:ind w:left="1134" w:right="900" w:hanging="283"/>
        <w:jc w:val="both"/>
        <w:rPr>
          <w:rFonts w:ascii="Palatino Linotype" w:hAnsi="Palatino Linotype" w:cs="Arial"/>
          <w:bCs/>
          <w:i/>
          <w:sz w:val="22"/>
          <w:szCs w:val="22"/>
        </w:rPr>
      </w:pPr>
      <w:r w:rsidRPr="00032B45">
        <w:rPr>
          <w:rFonts w:ascii="Palatino Linotype" w:hAnsi="Palatino Linotype" w:cs="Arial"/>
          <w:b/>
          <w:bCs/>
          <w:i/>
          <w:sz w:val="22"/>
          <w:szCs w:val="22"/>
        </w:rPr>
        <w:t>II.</w:t>
      </w:r>
      <w:r w:rsidRPr="00032B45">
        <w:rPr>
          <w:rFonts w:ascii="Palatino Linotype" w:hAnsi="Palatino Linotype" w:cs="Arial"/>
          <w:bCs/>
          <w:i/>
          <w:sz w:val="22"/>
          <w:szCs w:val="22"/>
        </w:rPr>
        <w:t xml:space="preserve"> Se trate de una persona reportada como desaparecida, en los términos previstos en la presente Ley y demás disposiciones legales aplicables.”</w:t>
      </w:r>
    </w:p>
    <w:p w:rsidR="00032B45" w:rsidRPr="00032B45" w:rsidRDefault="00032B45" w:rsidP="00032B45">
      <w:pPr>
        <w:ind w:left="851" w:right="900"/>
        <w:jc w:val="both"/>
        <w:rPr>
          <w:rFonts w:ascii="Palatino Linotype" w:hAnsi="Palatino Linotype" w:cs="Arial"/>
          <w:b/>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
          <w:bCs/>
          <w:i/>
          <w:sz w:val="22"/>
          <w:szCs w:val="22"/>
        </w:rPr>
        <w:t>Artículo 38.</w:t>
      </w:r>
      <w:r w:rsidRPr="00032B45">
        <w:rPr>
          <w:rFonts w:ascii="Palatino Linotype" w:hAnsi="Palatino Linotype" w:cs="Arial"/>
          <w:bCs/>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032B45" w:rsidRPr="00032B45" w:rsidRDefault="00032B45" w:rsidP="00032B45">
      <w:pPr>
        <w:ind w:left="851" w:right="900"/>
        <w:jc w:val="both"/>
        <w:rPr>
          <w:rFonts w:ascii="Palatino Linotype" w:hAnsi="Palatino Linotype" w:cs="Arial"/>
          <w:bCs/>
          <w:i/>
          <w:sz w:val="22"/>
          <w:szCs w:val="22"/>
        </w:rPr>
      </w:pPr>
    </w:p>
    <w:p w:rsidR="00032B45" w:rsidRPr="00032B45" w:rsidRDefault="00032B45" w:rsidP="00032B45">
      <w:pPr>
        <w:ind w:left="851" w:right="900"/>
        <w:jc w:val="both"/>
        <w:rPr>
          <w:rFonts w:ascii="Palatino Linotype" w:hAnsi="Palatino Linotype" w:cs="Arial"/>
          <w:bCs/>
          <w:i/>
          <w:sz w:val="22"/>
          <w:szCs w:val="22"/>
        </w:rPr>
      </w:pPr>
      <w:r w:rsidRPr="00032B45">
        <w:rPr>
          <w:rFonts w:ascii="Palatino Linotype" w:hAnsi="Palatino Linotype" w:cs="Arial"/>
          <w:bCs/>
          <w:i/>
          <w:sz w:val="22"/>
          <w:szCs w:val="22"/>
        </w:rPr>
        <w:t>(Énfasis añadido)</w:t>
      </w:r>
    </w:p>
    <w:p w:rsidR="00032B45" w:rsidRPr="00032B45" w:rsidRDefault="00032B45" w:rsidP="00032B45">
      <w:pPr>
        <w:ind w:right="900"/>
        <w:jc w:val="both"/>
        <w:rPr>
          <w:rFonts w:ascii="Palatino Linotype" w:hAnsi="Palatino Linotype" w:cs="Arial"/>
          <w:bCs/>
          <w:i/>
          <w:sz w:val="22"/>
          <w:szCs w:val="22"/>
        </w:rPr>
      </w:pPr>
    </w:p>
    <w:p w:rsidR="00032B45" w:rsidRPr="00032B45" w:rsidRDefault="00032B45" w:rsidP="00032B45">
      <w:pPr>
        <w:spacing w:line="360" w:lineRule="auto"/>
        <w:ind w:right="49"/>
        <w:jc w:val="both"/>
        <w:rPr>
          <w:rFonts w:ascii="Palatino Linotype" w:hAnsi="Palatino Linotype" w:cs="Arial"/>
          <w:lang w:val="es-ES_tradnl"/>
        </w:rPr>
      </w:pPr>
      <w:r w:rsidRPr="00032B45">
        <w:rPr>
          <w:rFonts w:ascii="Palatino Linotype" w:hAnsi="Palatino Linotype" w:cs="Arial"/>
          <w:lang w:val="es-ES_tradnl"/>
        </w:rPr>
        <w:lastRenderedPageBreak/>
        <w:t>Asimismo, en la clasificación de la información que en todo caso proceda su entrega, deberán considerarse los numerales Segundo, fracción XVIII, y del Cuarto al Décimo Primero de los “Lineamientos Generales en materia de Clasificación y Desclasificación de la Información, así como para la elaboración de Versiones Públicas”, que literalmente expresan:</w:t>
      </w:r>
    </w:p>
    <w:p w:rsidR="00032B45" w:rsidRPr="00032B45" w:rsidRDefault="00032B45" w:rsidP="00032B45">
      <w:pPr>
        <w:ind w:right="51"/>
        <w:jc w:val="both"/>
        <w:rPr>
          <w:rFonts w:ascii="Palatino Linotype" w:hAnsi="Palatino Linotype" w:cs="Arial"/>
          <w:sz w:val="16"/>
          <w:szCs w:val="16"/>
          <w:lang w:val="es-ES_tradnl"/>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w:t>
      </w:r>
      <w:r w:rsidRPr="00032B45">
        <w:rPr>
          <w:rFonts w:ascii="Palatino Linotype" w:hAnsi="Palatino Linotype" w:cs="Arial"/>
          <w:b/>
          <w:i/>
          <w:sz w:val="22"/>
          <w:szCs w:val="22"/>
          <w:lang w:val="es-MX" w:eastAsia="es-MX"/>
        </w:rPr>
        <w:t xml:space="preserve">Artículo 49. </w:t>
      </w:r>
      <w:r w:rsidRPr="00032B45">
        <w:rPr>
          <w:rFonts w:ascii="Palatino Linotype" w:hAnsi="Palatino Linotype" w:cs="Arial"/>
          <w:i/>
          <w:sz w:val="22"/>
          <w:szCs w:val="22"/>
          <w:lang w:val="es-MX" w:eastAsia="es-MX"/>
        </w:rPr>
        <w:t xml:space="preserve">Los </w:t>
      </w:r>
      <w:r w:rsidRPr="00032B45">
        <w:rPr>
          <w:rFonts w:ascii="Palatino Linotype" w:hAnsi="Palatino Linotype" w:cs="Arial"/>
          <w:i/>
          <w:sz w:val="22"/>
        </w:rPr>
        <w:t>Comités</w:t>
      </w:r>
      <w:r w:rsidRPr="00032B45">
        <w:rPr>
          <w:rFonts w:ascii="Palatino Linotype" w:hAnsi="Palatino Linotype" w:cs="Arial"/>
          <w:i/>
          <w:sz w:val="22"/>
          <w:szCs w:val="22"/>
          <w:lang w:val="es-MX" w:eastAsia="es-MX"/>
        </w:rPr>
        <w:t xml:space="preserve"> de Transparencia tendrán las siguientes atribuciones:</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VIII.</w:t>
      </w:r>
      <w:r w:rsidRPr="00032B45">
        <w:rPr>
          <w:rFonts w:ascii="Palatino Linotype" w:hAnsi="Palatino Linotype" w:cs="Arial"/>
          <w:i/>
          <w:sz w:val="22"/>
          <w:szCs w:val="22"/>
          <w:lang w:val="es-MX" w:eastAsia="es-MX"/>
        </w:rPr>
        <w:t xml:space="preserve"> Aprobar, </w:t>
      </w:r>
      <w:r w:rsidRPr="00032B45">
        <w:rPr>
          <w:rFonts w:ascii="Palatino Linotype" w:hAnsi="Palatino Linotype" w:cs="Arial"/>
          <w:i/>
          <w:sz w:val="22"/>
        </w:rPr>
        <w:t>modificar</w:t>
      </w:r>
      <w:r w:rsidRPr="00032B45">
        <w:rPr>
          <w:rFonts w:ascii="Palatino Linotype" w:hAnsi="Palatino Linotype" w:cs="Arial"/>
          <w:i/>
          <w:sz w:val="22"/>
          <w:szCs w:val="22"/>
          <w:lang w:val="es-MX" w:eastAsia="es-MX"/>
        </w:rPr>
        <w:t xml:space="preserve"> o revocar la clasificación de la información;</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w:t>
      </w:r>
    </w:p>
    <w:p w:rsidR="00032B45" w:rsidRPr="00032B45" w:rsidRDefault="00032B45" w:rsidP="00032B45">
      <w:pPr>
        <w:ind w:left="851" w:right="902"/>
        <w:jc w:val="both"/>
        <w:rPr>
          <w:rFonts w:ascii="Palatino Linotype" w:hAnsi="Palatino Linotype" w:cs="Arial"/>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w:t>
      </w:r>
      <w:r w:rsidRPr="00032B45">
        <w:rPr>
          <w:rFonts w:ascii="Palatino Linotype" w:hAnsi="Palatino Linotype" w:cs="Arial"/>
          <w:b/>
          <w:i/>
          <w:sz w:val="22"/>
          <w:szCs w:val="22"/>
          <w:lang w:val="es-MX" w:eastAsia="es-MX"/>
        </w:rPr>
        <w:t>Artículo 132.</w:t>
      </w:r>
      <w:r w:rsidRPr="00032B45">
        <w:rPr>
          <w:rFonts w:ascii="Palatino Linotype" w:hAnsi="Palatino Linotype" w:cs="Arial"/>
          <w:i/>
          <w:sz w:val="22"/>
          <w:szCs w:val="22"/>
          <w:lang w:val="es-MX" w:eastAsia="es-MX"/>
        </w:rPr>
        <w:t xml:space="preserve"> La </w:t>
      </w:r>
      <w:r w:rsidRPr="00032B45">
        <w:rPr>
          <w:rFonts w:ascii="Palatino Linotype" w:hAnsi="Palatino Linotype" w:cs="Arial"/>
          <w:i/>
          <w:sz w:val="22"/>
        </w:rPr>
        <w:t>clasificación</w:t>
      </w:r>
      <w:r w:rsidRPr="00032B45">
        <w:rPr>
          <w:rFonts w:ascii="Palatino Linotype" w:hAnsi="Palatino Linotype" w:cs="Arial"/>
          <w:i/>
          <w:sz w:val="22"/>
          <w:szCs w:val="22"/>
          <w:lang w:val="es-MX" w:eastAsia="es-MX"/>
        </w:rPr>
        <w:t xml:space="preserve"> de la información se llevará a cabo en el momento en que:</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II.</w:t>
      </w:r>
      <w:r w:rsidRPr="00032B45">
        <w:rPr>
          <w:rFonts w:ascii="Palatino Linotype" w:hAnsi="Palatino Linotype" w:cs="Arial"/>
          <w:i/>
          <w:sz w:val="22"/>
          <w:szCs w:val="22"/>
          <w:lang w:val="es-MX" w:eastAsia="es-MX"/>
        </w:rPr>
        <w:t xml:space="preserve"> Se determine </w:t>
      </w:r>
      <w:r w:rsidRPr="00032B45">
        <w:rPr>
          <w:rFonts w:ascii="Palatino Linotype" w:hAnsi="Palatino Linotype" w:cs="Arial"/>
          <w:i/>
          <w:sz w:val="22"/>
        </w:rPr>
        <w:t>mediante</w:t>
      </w:r>
      <w:r w:rsidRPr="00032B45">
        <w:rPr>
          <w:rFonts w:ascii="Palatino Linotype" w:hAnsi="Palatino Linotype" w:cs="Arial"/>
          <w:i/>
          <w:sz w:val="22"/>
          <w:szCs w:val="22"/>
          <w:lang w:val="es-MX" w:eastAsia="es-MX"/>
        </w:rPr>
        <w:t xml:space="preserve"> resolución de autoridad competente; o</w:t>
      </w:r>
    </w:p>
    <w:p w:rsidR="00032B45" w:rsidRPr="00032B45" w:rsidRDefault="00032B45" w:rsidP="00032B45">
      <w:pPr>
        <w:ind w:left="851" w:right="902"/>
        <w:jc w:val="both"/>
        <w:rPr>
          <w:rFonts w:ascii="Palatino Linotype" w:hAnsi="Palatino Linotype" w:cs="Arial"/>
          <w:b/>
          <w:i/>
          <w:sz w:val="22"/>
          <w:szCs w:val="22"/>
          <w:lang w:val="es-MX" w:eastAsia="es-MX"/>
        </w:rPr>
      </w:pPr>
      <w:r w:rsidRPr="00032B45">
        <w:rPr>
          <w:rFonts w:ascii="Palatino Linotype" w:hAnsi="Palatino Linotype" w:cs="Arial"/>
          <w:b/>
          <w:i/>
          <w:sz w:val="22"/>
          <w:szCs w:val="22"/>
          <w:lang w:val="es-MX" w:eastAsia="es-MX"/>
        </w:rPr>
        <w:t>III.</w:t>
      </w:r>
      <w:r w:rsidRPr="00032B45">
        <w:rPr>
          <w:rFonts w:ascii="Palatino Linotype" w:hAnsi="Palatino Linotype" w:cs="Arial"/>
          <w:i/>
          <w:sz w:val="22"/>
          <w:szCs w:val="22"/>
          <w:lang w:val="es-MX" w:eastAsia="es-MX"/>
        </w:rPr>
        <w:t xml:space="preserve"> Se generen </w:t>
      </w:r>
      <w:r w:rsidRPr="00032B45">
        <w:rPr>
          <w:rFonts w:ascii="Palatino Linotype" w:hAnsi="Palatino Linotype" w:cs="Arial"/>
          <w:i/>
          <w:sz w:val="22"/>
        </w:rPr>
        <w:t>versiones</w:t>
      </w:r>
      <w:r w:rsidRPr="00032B45">
        <w:rPr>
          <w:rFonts w:ascii="Palatino Linotype" w:hAnsi="Palatino Linotype" w:cs="Arial"/>
          <w:i/>
          <w:sz w:val="22"/>
          <w:szCs w:val="22"/>
          <w:lang w:val="es-MX" w:eastAsia="es-MX"/>
        </w:rPr>
        <w:t xml:space="preserve"> públicas para dar cumplimiento a las obligaciones de transparencia previstas en esta Ley.</w:t>
      </w:r>
      <w:r w:rsidRPr="00032B45">
        <w:rPr>
          <w:rFonts w:ascii="Palatino Linotype" w:hAnsi="Palatino Linotype" w:cs="Arial"/>
          <w:b/>
          <w:i/>
          <w:sz w:val="22"/>
          <w:szCs w:val="22"/>
          <w:lang w:val="es-MX" w:eastAsia="es-MX"/>
        </w:rPr>
        <w:t>”</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“Segundo.-</w:t>
      </w:r>
      <w:r w:rsidRPr="00032B45">
        <w:rPr>
          <w:rFonts w:ascii="Palatino Linotype" w:hAnsi="Palatino Linotype" w:cs="Arial"/>
          <w:i/>
          <w:sz w:val="22"/>
          <w:szCs w:val="22"/>
          <w:lang w:val="es-MX" w:eastAsia="es-MX"/>
        </w:rPr>
        <w:t xml:space="preserve"> Para efectos de los </w:t>
      </w:r>
      <w:r w:rsidRPr="00032B45">
        <w:rPr>
          <w:rFonts w:ascii="Palatino Linotype" w:hAnsi="Palatino Linotype" w:cs="Arial"/>
          <w:i/>
          <w:sz w:val="22"/>
        </w:rPr>
        <w:t>presentes</w:t>
      </w:r>
      <w:r w:rsidRPr="00032B45">
        <w:rPr>
          <w:rFonts w:ascii="Palatino Linotype" w:hAnsi="Palatino Linotype" w:cs="Arial"/>
          <w:i/>
          <w:sz w:val="22"/>
          <w:szCs w:val="22"/>
          <w:lang w:val="es-MX" w:eastAsia="es-MX"/>
        </w:rPr>
        <w:t xml:space="preserve"> Lineamientos Generales, se entenderá por:</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XVIII.</w:t>
      </w:r>
      <w:r w:rsidRPr="00032B45">
        <w:rPr>
          <w:rFonts w:ascii="Palatino Linotype" w:hAnsi="Palatino Linotype" w:cs="Arial"/>
          <w:i/>
          <w:sz w:val="22"/>
          <w:szCs w:val="22"/>
          <w:lang w:val="es-MX" w:eastAsia="es-MX"/>
        </w:rPr>
        <w:t xml:space="preserve"> </w:t>
      </w:r>
      <w:r w:rsidRPr="00032B45">
        <w:rPr>
          <w:rFonts w:ascii="Palatino Linotype" w:hAnsi="Palatino Linotype" w:cs="Arial"/>
          <w:b/>
          <w:i/>
          <w:sz w:val="22"/>
          <w:szCs w:val="22"/>
          <w:lang w:val="es-MX" w:eastAsia="es-MX"/>
        </w:rPr>
        <w:t>Versión pública:</w:t>
      </w:r>
      <w:r w:rsidRPr="00032B45">
        <w:rPr>
          <w:rFonts w:ascii="Palatino Linotype" w:hAnsi="Palatino Linotype" w:cs="Arial"/>
          <w:i/>
          <w:sz w:val="22"/>
          <w:szCs w:val="22"/>
          <w:lang w:val="es-MX" w:eastAsia="es-MX"/>
        </w:rPr>
        <w:t xml:space="preserve"> El </w:t>
      </w:r>
      <w:r w:rsidRPr="00032B45">
        <w:rPr>
          <w:rFonts w:ascii="Palatino Linotype" w:hAnsi="Palatino Linotype" w:cs="Arial"/>
          <w:i/>
          <w:sz w:val="22"/>
        </w:rPr>
        <w:t>documento</w:t>
      </w:r>
      <w:r w:rsidRPr="00032B45">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32B45" w:rsidRPr="00032B45" w:rsidRDefault="00032B45" w:rsidP="00032B45">
      <w:pPr>
        <w:ind w:left="851" w:right="902"/>
        <w:jc w:val="both"/>
        <w:rPr>
          <w:rFonts w:ascii="Palatino Linotype" w:hAnsi="Palatino Linotype" w:cs="Arial"/>
          <w:i/>
          <w:sz w:val="22"/>
          <w:szCs w:val="22"/>
          <w:lang w:val="es-MX" w:eastAsia="es-MX"/>
        </w:rPr>
      </w:pPr>
    </w:p>
    <w:p w:rsidR="00032B45" w:rsidRPr="00032B45" w:rsidRDefault="00032B45" w:rsidP="00F4472A">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Cuarto.</w:t>
      </w:r>
      <w:r w:rsidRPr="00032B45">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032B45">
        <w:rPr>
          <w:rFonts w:ascii="Palatino Linotype" w:hAnsi="Palatino Linotype" w:cs="Arial"/>
          <w:i/>
          <w:sz w:val="22"/>
        </w:rPr>
        <w:t>obligado</w:t>
      </w:r>
      <w:r w:rsidRPr="00032B45">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032B45">
        <w:rPr>
          <w:rFonts w:ascii="Palatino Linotype" w:hAnsi="Palatino Linotype" w:cs="Arial"/>
          <w:i/>
          <w:sz w:val="22"/>
        </w:rPr>
        <w:t>podrán</w:t>
      </w:r>
      <w:r w:rsidRPr="00032B45">
        <w:rPr>
          <w:rFonts w:ascii="Palatino Linotype" w:hAnsi="Palatino Linotype" w:cs="Arial"/>
          <w:i/>
          <w:sz w:val="22"/>
          <w:szCs w:val="22"/>
          <w:lang w:val="es-MX" w:eastAsia="es-MX"/>
        </w:rPr>
        <w:t xml:space="preserve"> invocarlas cuando acrediten su procedencia.</w:t>
      </w:r>
    </w:p>
    <w:p w:rsidR="00032B45" w:rsidRPr="00032B45" w:rsidRDefault="00032B45" w:rsidP="00032B45">
      <w:pPr>
        <w:ind w:left="851" w:right="902"/>
        <w:jc w:val="both"/>
        <w:rPr>
          <w:rFonts w:ascii="Palatino Linotype" w:hAnsi="Palatino Linotype" w:cs="Arial"/>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lastRenderedPageBreak/>
        <w:t>Quinto.</w:t>
      </w:r>
      <w:r w:rsidRPr="00032B45">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032B45">
        <w:rPr>
          <w:rFonts w:ascii="Palatino Linotype" w:hAnsi="Palatino Linotype" w:cs="Arial"/>
          <w:i/>
          <w:sz w:val="22"/>
        </w:rPr>
        <w:t>corresponderá</w:t>
      </w:r>
      <w:r w:rsidRPr="00032B45">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32B45" w:rsidRPr="00032B45" w:rsidRDefault="00032B45" w:rsidP="00032B45">
      <w:pPr>
        <w:ind w:left="851" w:right="902"/>
        <w:jc w:val="both"/>
        <w:rPr>
          <w:rFonts w:ascii="Palatino Linotype" w:hAnsi="Palatino Linotype" w:cs="Arial"/>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Sexto.</w:t>
      </w:r>
      <w:r w:rsidRPr="00032B45">
        <w:rPr>
          <w:rFonts w:ascii="Palatino Linotype" w:hAnsi="Palatino Linotype" w:cs="Arial"/>
          <w:i/>
          <w:sz w:val="22"/>
          <w:szCs w:val="22"/>
          <w:lang w:val="es-MX" w:eastAsia="es-MX"/>
        </w:rPr>
        <w:t xml:space="preserve"> Los sujetos obligados no podrán emitir acuerdos de carácter general ni particular que clasifiquen </w:t>
      </w:r>
      <w:proofErr w:type="spellStart"/>
      <w:r w:rsidRPr="00032B45">
        <w:rPr>
          <w:rFonts w:ascii="Palatino Linotype" w:hAnsi="Palatino Linotype" w:cs="Arial"/>
          <w:i/>
          <w:sz w:val="22"/>
          <w:szCs w:val="22"/>
          <w:lang w:val="es-MX" w:eastAsia="es-MX"/>
        </w:rPr>
        <w:t>doc</w:t>
      </w:r>
      <w:proofErr w:type="spellEnd"/>
      <w:r w:rsidRPr="00032B45">
        <w:rPr>
          <w:rFonts w:ascii="Palatino Linotype" w:hAnsi="Palatino Linotype" w:cs="Arial"/>
          <w:i/>
          <w:sz w:val="22"/>
        </w:rPr>
        <w:t>u</w:t>
      </w:r>
      <w:proofErr w:type="spellStart"/>
      <w:r w:rsidRPr="00032B45">
        <w:rPr>
          <w:rFonts w:ascii="Palatino Linotype" w:hAnsi="Palatino Linotype" w:cs="Arial"/>
          <w:i/>
          <w:sz w:val="22"/>
          <w:szCs w:val="22"/>
          <w:lang w:val="es-MX" w:eastAsia="es-MX"/>
        </w:rPr>
        <w:t>mentos</w:t>
      </w:r>
      <w:proofErr w:type="spellEnd"/>
      <w:r w:rsidRPr="00032B45">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 xml:space="preserve">La clasificación de </w:t>
      </w:r>
      <w:r w:rsidRPr="00032B45">
        <w:rPr>
          <w:rFonts w:ascii="Palatino Linotype" w:hAnsi="Palatino Linotype" w:cs="Arial"/>
          <w:i/>
          <w:sz w:val="22"/>
        </w:rPr>
        <w:t>información</w:t>
      </w:r>
      <w:r w:rsidRPr="00032B45">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Séptimo.</w:t>
      </w:r>
      <w:r w:rsidRPr="00032B45">
        <w:rPr>
          <w:rFonts w:ascii="Palatino Linotype" w:hAnsi="Palatino Linotype" w:cs="Arial"/>
          <w:i/>
          <w:sz w:val="22"/>
          <w:szCs w:val="22"/>
          <w:lang w:val="es-MX" w:eastAsia="es-MX"/>
        </w:rPr>
        <w:t xml:space="preserve"> La clasificación de la </w:t>
      </w:r>
      <w:r w:rsidRPr="00032B45">
        <w:rPr>
          <w:rFonts w:ascii="Palatino Linotype" w:hAnsi="Palatino Linotype" w:cs="Arial"/>
          <w:i/>
          <w:sz w:val="22"/>
        </w:rPr>
        <w:t>información</w:t>
      </w:r>
      <w:r w:rsidRPr="00032B45">
        <w:rPr>
          <w:rFonts w:ascii="Palatino Linotype" w:hAnsi="Palatino Linotype" w:cs="Arial"/>
          <w:i/>
          <w:sz w:val="22"/>
          <w:szCs w:val="22"/>
          <w:lang w:val="es-MX" w:eastAsia="es-MX"/>
        </w:rPr>
        <w:t xml:space="preserve"> se llevará a cabo en el momento en que:</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I.</w:t>
      </w:r>
      <w:r w:rsidRPr="00032B45">
        <w:rPr>
          <w:rFonts w:ascii="Palatino Linotype" w:hAnsi="Palatino Linotype" w:cs="Arial"/>
          <w:i/>
          <w:sz w:val="22"/>
          <w:szCs w:val="22"/>
          <w:lang w:val="es-MX" w:eastAsia="es-MX"/>
        </w:rPr>
        <w:t xml:space="preserve"> Se reciba una </w:t>
      </w:r>
      <w:r w:rsidRPr="00032B45">
        <w:rPr>
          <w:rFonts w:ascii="Palatino Linotype" w:hAnsi="Palatino Linotype" w:cs="Arial"/>
          <w:i/>
          <w:sz w:val="22"/>
        </w:rPr>
        <w:t>solicitud</w:t>
      </w:r>
      <w:r w:rsidRPr="00032B45">
        <w:rPr>
          <w:rFonts w:ascii="Palatino Linotype" w:hAnsi="Palatino Linotype" w:cs="Arial"/>
          <w:i/>
          <w:sz w:val="22"/>
          <w:szCs w:val="22"/>
          <w:lang w:val="es-MX" w:eastAsia="es-MX"/>
        </w:rPr>
        <w:t xml:space="preserve"> de acceso a la información;</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II.</w:t>
      </w:r>
      <w:r w:rsidRPr="00032B45">
        <w:rPr>
          <w:rFonts w:ascii="Palatino Linotype" w:hAnsi="Palatino Linotype" w:cs="Arial"/>
          <w:i/>
          <w:sz w:val="22"/>
          <w:szCs w:val="22"/>
          <w:lang w:val="es-MX" w:eastAsia="es-MX"/>
        </w:rPr>
        <w:t xml:space="preserve"> Se determine </w:t>
      </w:r>
      <w:r w:rsidRPr="00032B45">
        <w:rPr>
          <w:rFonts w:ascii="Palatino Linotype" w:hAnsi="Palatino Linotype" w:cs="Arial"/>
          <w:i/>
          <w:sz w:val="22"/>
        </w:rPr>
        <w:t>mediante</w:t>
      </w:r>
      <w:r w:rsidRPr="00032B45">
        <w:rPr>
          <w:rFonts w:ascii="Palatino Linotype" w:hAnsi="Palatino Linotype" w:cs="Arial"/>
          <w:i/>
          <w:sz w:val="22"/>
          <w:szCs w:val="22"/>
          <w:lang w:val="es-MX" w:eastAsia="es-MX"/>
        </w:rPr>
        <w:t xml:space="preserve"> resolución de autoridad competente, o</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III.</w:t>
      </w:r>
      <w:r w:rsidRPr="00032B45">
        <w:rPr>
          <w:rFonts w:ascii="Palatino Linotype" w:hAnsi="Palatino Linotype" w:cs="Arial"/>
          <w:i/>
          <w:sz w:val="22"/>
          <w:szCs w:val="22"/>
          <w:lang w:val="es-MX" w:eastAsia="es-MX"/>
        </w:rPr>
        <w:t xml:space="preserve"> Se generen </w:t>
      </w:r>
      <w:r w:rsidRPr="00032B45">
        <w:rPr>
          <w:rFonts w:ascii="Palatino Linotype" w:hAnsi="Palatino Linotype" w:cs="Arial"/>
          <w:i/>
          <w:sz w:val="22"/>
        </w:rPr>
        <w:t>versiones</w:t>
      </w:r>
      <w:r w:rsidRPr="00032B45">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Octavo.</w:t>
      </w:r>
      <w:r w:rsidRPr="00032B45">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032B45">
        <w:rPr>
          <w:rFonts w:ascii="Palatino Linotype" w:hAnsi="Palatino Linotype" w:cs="Arial"/>
          <w:i/>
          <w:sz w:val="22"/>
        </w:rPr>
        <w:t>que</w:t>
      </w:r>
      <w:r w:rsidRPr="00032B45">
        <w:rPr>
          <w:rFonts w:ascii="Palatino Linotype" w:hAnsi="Palatino Linotype" w:cs="Arial"/>
          <w:i/>
          <w:sz w:val="22"/>
          <w:szCs w:val="22"/>
          <w:lang w:val="es-MX" w:eastAsia="es-MX"/>
        </w:rPr>
        <w:t xml:space="preserve"> el caso particular se ajusta al supuesto previsto por la norma legal invocada como fundamento.</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 xml:space="preserve">Tratándose de información clasificada como confidencial respecto de la cual se haya determinado su conservación permanente por tener valor histórico, ésta </w:t>
      </w:r>
      <w:r w:rsidRPr="00032B45">
        <w:rPr>
          <w:rFonts w:ascii="Palatino Linotype" w:hAnsi="Palatino Linotype" w:cs="Arial"/>
          <w:i/>
          <w:sz w:val="22"/>
          <w:szCs w:val="22"/>
          <w:lang w:val="es-MX" w:eastAsia="es-MX"/>
        </w:rPr>
        <w:lastRenderedPageBreak/>
        <w:t>conservará tal carácter de conformidad con la normativa aplicable en materia de archivos.</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Noveno.</w:t>
      </w:r>
      <w:r w:rsidRPr="00032B45">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Décimo.</w:t>
      </w:r>
      <w:r w:rsidRPr="00032B45">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032B45">
        <w:rPr>
          <w:rFonts w:ascii="Palatino Linotype" w:hAnsi="Palatino Linotype" w:cs="Arial"/>
          <w:i/>
          <w:sz w:val="22"/>
        </w:rPr>
        <w:t>documentos</w:t>
      </w:r>
      <w:r w:rsidRPr="00032B45">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032B45">
        <w:rPr>
          <w:rFonts w:ascii="Palatino Linotype" w:hAnsi="Palatino Linotype" w:cs="Arial"/>
          <w:i/>
          <w:sz w:val="22"/>
        </w:rPr>
        <w:t>que</w:t>
      </w:r>
      <w:r w:rsidRPr="00032B45">
        <w:rPr>
          <w:rFonts w:ascii="Palatino Linotype" w:hAnsi="Palatino Linotype" w:cs="Arial"/>
          <w:i/>
          <w:sz w:val="22"/>
          <w:szCs w:val="22"/>
          <w:lang w:val="es-MX" w:eastAsia="es-MX"/>
        </w:rPr>
        <w:t xml:space="preserve"> rija la actuación del sujeto obligado.</w:t>
      </w:r>
    </w:p>
    <w:p w:rsidR="00032B45" w:rsidRPr="00032B45" w:rsidRDefault="00032B45" w:rsidP="00032B45">
      <w:pPr>
        <w:ind w:left="851" w:right="902"/>
        <w:jc w:val="both"/>
        <w:rPr>
          <w:rFonts w:ascii="Palatino Linotype" w:hAnsi="Palatino Linotype" w:cs="Arial"/>
          <w:b/>
          <w:i/>
          <w:sz w:val="22"/>
          <w:szCs w:val="22"/>
          <w:lang w:val="es-MX" w:eastAsia="es-MX"/>
        </w:rPr>
      </w:pPr>
    </w:p>
    <w:p w:rsidR="00032B45" w:rsidRPr="00032B45" w:rsidRDefault="00032B45" w:rsidP="00032B45">
      <w:pPr>
        <w:ind w:left="851" w:right="902"/>
        <w:jc w:val="both"/>
        <w:rPr>
          <w:rFonts w:ascii="Palatino Linotype" w:hAnsi="Palatino Linotype" w:cs="Arial"/>
          <w:i/>
          <w:sz w:val="22"/>
          <w:szCs w:val="22"/>
          <w:lang w:val="es-MX" w:eastAsia="es-MX"/>
        </w:rPr>
      </w:pPr>
      <w:r w:rsidRPr="00032B45">
        <w:rPr>
          <w:rFonts w:ascii="Palatino Linotype" w:hAnsi="Palatino Linotype" w:cs="Arial"/>
          <w:b/>
          <w:i/>
          <w:sz w:val="22"/>
          <w:szCs w:val="22"/>
          <w:lang w:val="es-MX" w:eastAsia="es-MX"/>
        </w:rPr>
        <w:t>Décimo primero.</w:t>
      </w:r>
      <w:r w:rsidRPr="00032B45">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52EE8" w:rsidRDefault="00032B45" w:rsidP="00DC63ED">
      <w:pPr>
        <w:spacing w:before="240" w:after="240" w:line="360" w:lineRule="auto"/>
        <w:jc w:val="both"/>
        <w:rPr>
          <w:rFonts w:ascii="Palatino Linotype" w:hAnsi="Palatino Linotype" w:cs="Arial"/>
        </w:rPr>
      </w:pPr>
      <w:r w:rsidRPr="00032B45">
        <w:rPr>
          <w:rFonts w:ascii="Palatino Linotype" w:eastAsia="Calibri" w:hAnsi="Palatino Linotype" w:cs="Arial"/>
          <w:lang w:val="es-MX" w:eastAsia="en-US"/>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Pr="00032B45">
        <w:rPr>
          <w:rFonts w:ascii="Palatino Linotype" w:eastAsia="Calibri" w:hAnsi="Palatino Linotype"/>
          <w:lang w:val="es-MX" w:eastAsia="en-US"/>
        </w:rPr>
        <w:t xml:space="preserve"> </w:t>
      </w:r>
      <w:r w:rsidRPr="00032B45">
        <w:rPr>
          <w:rFonts w:ascii="Palatino Linotype" w:eastAsia="Calibri" w:hAnsi="Palatino Linotype" w:cs="Arial"/>
          <w:lang w:val="es-MX" w:eastAsia="en-US"/>
        </w:rPr>
        <w:t>INFORMACIÓN,</w:t>
      </w:r>
      <w:r w:rsidR="003C4B86" w:rsidRPr="003C4B86">
        <w:rPr>
          <w:rFonts w:ascii="Palatino Linotype" w:hAnsi="Palatino Linotype"/>
          <w:i/>
          <w:noProof/>
          <w:lang w:val="es-MX" w:eastAsia="es-MX"/>
        </w:rPr>
        <w:t xml:space="preserve"> </w:t>
      </w:r>
      <w:r w:rsidRPr="00032B45">
        <w:rPr>
          <w:rFonts w:ascii="Palatino Linotype" w:eastAsia="Calibri" w:hAnsi="Palatino Linotype" w:cs="Arial"/>
          <w:lang w:val="es-MX" w:eastAsia="en-US"/>
        </w:rPr>
        <w:t xml:space="preserve"> ASÍ COMO PARA LA ELABORACIÓN DE VERSIONES PÚBLICAS”, publicados en el Diario Oficial de la Federación en fecha quince de abril de la presente anualidad, mediante ACUERDO del Consejo Nacional del Sistema </w:t>
      </w:r>
      <w:r w:rsidRPr="00032B45">
        <w:rPr>
          <w:rFonts w:ascii="Palatino Linotype" w:eastAsia="Calibri" w:hAnsi="Palatino Linotype" w:cs="Arial"/>
          <w:lang w:val="es-MX" w:eastAsia="en-US"/>
        </w:rPr>
        <w:lastRenderedPageBreak/>
        <w:t>Nacional de Transparencia, Acceso a la Información Pública y Protección de Datos Personal</w:t>
      </w:r>
      <w:r w:rsidR="0075498E">
        <w:rPr>
          <w:rFonts w:ascii="Palatino Linotype" w:eastAsia="Calibri" w:hAnsi="Palatino Linotype" w:cs="Arial"/>
          <w:lang w:val="es-MX" w:eastAsia="en-US"/>
        </w:rPr>
        <w:t>es y hacerlo de conocimiento de la</w:t>
      </w:r>
      <w:r w:rsidRPr="00032B45">
        <w:rPr>
          <w:rFonts w:ascii="Palatino Linotype" w:eastAsia="Calibri" w:hAnsi="Palatino Linotype" w:cs="Arial"/>
          <w:lang w:val="es-MX" w:eastAsia="en-US"/>
        </w:rPr>
        <w:t xml:space="preserve"> </w:t>
      </w:r>
      <w:r w:rsidRPr="00032B45">
        <w:rPr>
          <w:rFonts w:ascii="Palatino Linotype" w:eastAsia="Calibri" w:hAnsi="Palatino Linotype" w:cs="Arial"/>
          <w:b/>
          <w:lang w:val="es-MX" w:eastAsia="en-US"/>
        </w:rPr>
        <w:t>recurrente</w:t>
      </w:r>
      <w:r w:rsidRPr="00032B45">
        <w:rPr>
          <w:rFonts w:ascii="Palatino Linotype" w:eastAsia="Calibri" w:hAnsi="Palatino Linotype" w:cs="Arial"/>
          <w:lang w:val="es-MX" w:eastAsia="en-US"/>
        </w:rPr>
        <w:t>.</w:t>
      </w:r>
    </w:p>
    <w:p w:rsidR="00DC63ED" w:rsidRDefault="00DC63ED" w:rsidP="00DC63ED">
      <w:pPr>
        <w:spacing w:before="240" w:after="240" w:line="360" w:lineRule="auto"/>
        <w:jc w:val="both"/>
        <w:rPr>
          <w:rFonts w:ascii="Palatino Linotype" w:hAnsi="Palatino Linotype" w:cs="Arial"/>
        </w:rPr>
      </w:pPr>
      <w:r w:rsidRPr="00EA25FD">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E719B6" w:rsidRPr="00EA25FD" w:rsidRDefault="00E719B6" w:rsidP="00DC63ED">
      <w:pPr>
        <w:spacing w:before="240" w:after="240" w:line="360" w:lineRule="auto"/>
        <w:jc w:val="both"/>
        <w:rPr>
          <w:rFonts w:ascii="Palatino Linotype" w:hAnsi="Palatino Linotype" w:cs="Arial"/>
        </w:rPr>
      </w:pPr>
    </w:p>
    <w:p w:rsidR="0002240E" w:rsidRPr="00EA25FD" w:rsidRDefault="0002240E" w:rsidP="0002240E">
      <w:pPr>
        <w:pStyle w:val="Prrafodelista"/>
        <w:numPr>
          <w:ilvl w:val="0"/>
          <w:numId w:val="12"/>
        </w:numPr>
        <w:spacing w:before="240" w:after="240" w:line="360" w:lineRule="auto"/>
        <w:contextualSpacing/>
        <w:jc w:val="center"/>
        <w:rPr>
          <w:rFonts w:ascii="Palatino Linotype" w:hAnsi="Palatino Linotype" w:cs="Arial"/>
          <w:b/>
        </w:rPr>
      </w:pPr>
      <w:r w:rsidRPr="00EA25FD">
        <w:rPr>
          <w:rFonts w:ascii="Palatino Linotype" w:hAnsi="Palatino Linotype" w:cs="Arial"/>
          <w:b/>
        </w:rPr>
        <w:t>R E S U E L V E:</w:t>
      </w:r>
    </w:p>
    <w:p w:rsidR="006865C2" w:rsidRPr="00EA25FD"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Primero. </w:t>
      </w:r>
      <w:r w:rsidRPr="00EA25FD">
        <w:rPr>
          <w:rFonts w:ascii="Palatino Linotype" w:hAnsi="Palatino Linotype" w:cs="Arial"/>
          <w:lang w:val="es-MX"/>
        </w:rPr>
        <w:t xml:space="preserve">Son </w:t>
      </w:r>
      <w:r w:rsidR="00E77C3A">
        <w:rPr>
          <w:rFonts w:ascii="Palatino Linotype" w:hAnsi="Palatino Linotype" w:cs="Arial"/>
          <w:lang w:val="es-MX"/>
        </w:rPr>
        <w:t xml:space="preserve">parcialmente </w:t>
      </w:r>
      <w:r w:rsidR="00EF5E87" w:rsidRPr="00EA25FD">
        <w:rPr>
          <w:rFonts w:ascii="Palatino Linotype" w:hAnsi="Palatino Linotype" w:cs="Arial"/>
          <w:lang w:val="es-MX"/>
        </w:rPr>
        <w:t xml:space="preserve">fundados </w:t>
      </w:r>
      <w:r w:rsidRPr="00EA25FD">
        <w:rPr>
          <w:rFonts w:ascii="Palatino Linotype" w:hAnsi="Palatino Linotype" w:cs="Arial"/>
          <w:lang w:val="es-MX"/>
        </w:rPr>
        <w:t xml:space="preserve">los motivos de inconformidad aducidos por </w:t>
      </w:r>
      <w:r w:rsidR="0075498E">
        <w:rPr>
          <w:rFonts w:ascii="Palatino Linotype" w:hAnsi="Palatino Linotype" w:cs="Arial"/>
          <w:b/>
          <w:lang w:val="es-MX"/>
        </w:rPr>
        <w:t>la</w:t>
      </w:r>
      <w:r w:rsidRPr="00EA25FD">
        <w:rPr>
          <w:rFonts w:ascii="Palatino Linotype" w:hAnsi="Palatino Linotype" w:cs="Arial"/>
          <w:b/>
          <w:lang w:val="es-MX"/>
        </w:rPr>
        <w:t xml:space="preserve"> recurrente</w:t>
      </w:r>
      <w:r w:rsidRPr="00EA25FD">
        <w:rPr>
          <w:rFonts w:ascii="Palatino Linotype" w:hAnsi="Palatino Linotype" w:cs="Arial"/>
          <w:lang w:val="es-MX"/>
        </w:rPr>
        <w:t xml:space="preserve">, en términos de los argumentos de derecho señalados en el considerando </w:t>
      </w:r>
      <w:r w:rsidRPr="00EA25FD">
        <w:rPr>
          <w:rFonts w:ascii="Palatino Linotype" w:hAnsi="Palatino Linotype" w:cs="Arial"/>
          <w:b/>
          <w:lang w:val="es-MX"/>
        </w:rPr>
        <w:t>Cuarto,</w:t>
      </w:r>
      <w:r w:rsidRPr="00EA25FD">
        <w:rPr>
          <w:rFonts w:ascii="Palatino Linotype" w:hAnsi="Palatino Linotype" w:cs="Arial"/>
          <w:lang w:val="es-MX"/>
        </w:rPr>
        <w:t xml:space="preserve"> por ende se </w:t>
      </w:r>
      <w:r w:rsidR="00572DE1">
        <w:rPr>
          <w:rFonts w:ascii="Palatino Linotype" w:hAnsi="Palatino Linotype" w:cs="Arial"/>
          <w:b/>
          <w:lang w:val="es-MX"/>
        </w:rPr>
        <w:t>REVOCA</w:t>
      </w:r>
      <w:r w:rsidRPr="00EA25FD">
        <w:rPr>
          <w:rFonts w:ascii="Palatino Linotype" w:hAnsi="Palatino Linotype" w:cs="Arial"/>
          <w:b/>
          <w:lang w:val="es-MX"/>
        </w:rPr>
        <w:t xml:space="preserve"> </w:t>
      </w:r>
      <w:r w:rsidRPr="00EA25FD">
        <w:rPr>
          <w:rFonts w:ascii="Palatino Linotype" w:hAnsi="Palatino Linotype" w:cs="Arial"/>
          <w:lang w:val="es-MX"/>
        </w:rPr>
        <w:t xml:space="preserve">la respuesta del </w:t>
      </w:r>
      <w:r w:rsidRPr="00EA25FD">
        <w:rPr>
          <w:rFonts w:ascii="Palatino Linotype" w:hAnsi="Palatino Linotype" w:cs="Arial"/>
          <w:b/>
          <w:lang w:val="es-MX"/>
        </w:rPr>
        <w:t xml:space="preserve">Sujeto Obligado.   </w:t>
      </w:r>
    </w:p>
    <w:p w:rsidR="006865C2" w:rsidRDefault="006865C2" w:rsidP="006865C2">
      <w:pPr>
        <w:spacing w:before="240" w:after="240" w:line="360" w:lineRule="auto"/>
        <w:jc w:val="both"/>
        <w:rPr>
          <w:rFonts w:ascii="Palatino Linotype" w:hAnsi="Palatino Linotype" w:cs="Arial"/>
          <w:lang w:val="es-MX"/>
        </w:rPr>
      </w:pPr>
      <w:r w:rsidRPr="00EA25FD">
        <w:rPr>
          <w:rFonts w:ascii="Palatino Linotype" w:hAnsi="Palatino Linotype" w:cs="Arial"/>
          <w:b/>
          <w:lang w:val="es-MX"/>
        </w:rPr>
        <w:t xml:space="preserve">Segundo. </w:t>
      </w:r>
      <w:r w:rsidRPr="00EA25FD">
        <w:rPr>
          <w:rFonts w:ascii="Palatino Linotype" w:hAnsi="Palatino Linotype" w:cs="Arial"/>
          <w:lang w:val="es-MX"/>
        </w:rPr>
        <w:t>S</w:t>
      </w:r>
      <w:r w:rsidRPr="00EA25FD">
        <w:rPr>
          <w:rFonts w:ascii="Palatino Linotype" w:hAnsi="Palatino Linotype"/>
          <w:lang w:val="es-MX"/>
        </w:rPr>
        <w:t xml:space="preserve">e </w:t>
      </w:r>
      <w:r w:rsidRPr="00EA25FD">
        <w:rPr>
          <w:rFonts w:ascii="Palatino Linotype" w:hAnsi="Palatino Linotype"/>
          <w:b/>
          <w:lang w:val="es-MX"/>
        </w:rPr>
        <w:t xml:space="preserve">ORDENA </w:t>
      </w:r>
      <w:r w:rsidRPr="00EA25FD">
        <w:rPr>
          <w:rFonts w:ascii="Palatino Linotype" w:hAnsi="Palatino Linotype"/>
          <w:lang w:val="es-MX"/>
        </w:rPr>
        <w:t xml:space="preserve">al </w:t>
      </w:r>
      <w:r w:rsidRPr="00EA25FD">
        <w:rPr>
          <w:rFonts w:ascii="Palatino Linotype" w:hAnsi="Palatino Linotype"/>
          <w:b/>
          <w:lang w:val="es-MX"/>
        </w:rPr>
        <w:t>Sujeto Obligado</w:t>
      </w:r>
      <w:r w:rsidRPr="00EA25FD">
        <w:rPr>
          <w:rFonts w:ascii="Palatino Linotype" w:hAnsi="Palatino Linotype"/>
          <w:lang w:val="es-MX"/>
        </w:rPr>
        <w:t xml:space="preserve"> que</w:t>
      </w:r>
      <w:r w:rsidRPr="00EA25FD">
        <w:rPr>
          <w:rFonts w:ascii="Palatino Linotype" w:hAnsi="Palatino Linotype"/>
          <w:b/>
          <w:lang w:val="es-MX"/>
        </w:rPr>
        <w:t xml:space="preserve"> </w:t>
      </w:r>
      <w:r w:rsidRPr="00EA25FD">
        <w:rPr>
          <w:rFonts w:ascii="Palatino Linotype" w:hAnsi="Palatino Linotype"/>
          <w:lang w:val="es-MX"/>
        </w:rPr>
        <w:t xml:space="preserve">en términos del Considerando </w:t>
      </w:r>
      <w:r w:rsidRPr="00EA25FD">
        <w:rPr>
          <w:rFonts w:ascii="Palatino Linotype" w:hAnsi="Palatino Linotype"/>
          <w:b/>
          <w:lang w:val="es-MX"/>
        </w:rPr>
        <w:t xml:space="preserve">Cuarto </w:t>
      </w:r>
      <w:r w:rsidRPr="00EA25FD">
        <w:rPr>
          <w:rFonts w:ascii="Palatino Linotype" w:hAnsi="Palatino Linotype"/>
          <w:lang w:val="es-MX"/>
        </w:rPr>
        <w:t>de esta resolución haga entrega, vía SAIMEX</w:t>
      </w:r>
      <w:r w:rsidR="00237BD2">
        <w:rPr>
          <w:rFonts w:ascii="Palatino Linotype" w:hAnsi="Palatino Linotype" w:cs="Arial"/>
          <w:lang w:val="es-MX"/>
        </w:rPr>
        <w:t>,</w:t>
      </w:r>
      <w:r w:rsidR="00395167">
        <w:rPr>
          <w:rFonts w:ascii="Palatino Linotype" w:hAnsi="Palatino Linotype" w:cs="Arial"/>
          <w:lang w:val="es-MX"/>
        </w:rPr>
        <w:t xml:space="preserve"> en versión </w:t>
      </w:r>
      <w:r w:rsidR="00DE0A1A">
        <w:rPr>
          <w:rFonts w:ascii="Palatino Linotype" w:hAnsi="Palatino Linotype" w:cs="Arial"/>
          <w:lang w:val="es-MX"/>
        </w:rPr>
        <w:t>pública</w:t>
      </w:r>
      <w:r w:rsidR="00395167">
        <w:rPr>
          <w:rFonts w:ascii="Palatino Linotype" w:hAnsi="Palatino Linotype" w:cs="Arial"/>
          <w:lang w:val="es-MX"/>
        </w:rPr>
        <w:t xml:space="preserve"> de ser procedente</w:t>
      </w:r>
      <w:r w:rsidR="00DE0A1A">
        <w:rPr>
          <w:rFonts w:ascii="Palatino Linotype" w:hAnsi="Palatino Linotype" w:cs="Arial"/>
          <w:lang w:val="es-MX"/>
        </w:rPr>
        <w:t>,</w:t>
      </w:r>
      <w:r w:rsidR="00B610D3">
        <w:rPr>
          <w:rFonts w:ascii="Palatino Linotype" w:hAnsi="Palatino Linotype" w:cs="Arial"/>
          <w:lang w:val="es-MX"/>
        </w:rPr>
        <w:t xml:space="preserve"> respecto</w:t>
      </w:r>
      <w:r w:rsidR="002B7561">
        <w:rPr>
          <w:rFonts w:ascii="Palatino Linotype" w:hAnsi="Palatino Linotype" w:cs="Arial"/>
          <w:lang w:val="es-MX"/>
        </w:rPr>
        <w:t xml:space="preserve"> </w:t>
      </w:r>
      <w:r w:rsidR="00B610D3">
        <w:rPr>
          <w:rFonts w:ascii="Palatino Linotype" w:hAnsi="Palatino Linotype" w:cs="Arial"/>
          <w:lang w:val="es-MX"/>
        </w:rPr>
        <w:t xml:space="preserve">de la </w:t>
      </w:r>
      <w:r w:rsidR="002B7561">
        <w:rPr>
          <w:rFonts w:ascii="Palatino Linotype" w:hAnsi="Palatino Linotype" w:cs="Arial"/>
          <w:lang w:val="es-MX"/>
        </w:rPr>
        <w:t>relación laboral con el</w:t>
      </w:r>
      <w:r w:rsidR="00572DE1">
        <w:rPr>
          <w:rFonts w:ascii="Palatino Linotype" w:hAnsi="Palatino Linotype" w:cs="Arial"/>
          <w:lang w:val="es-MX"/>
        </w:rPr>
        <w:t xml:space="preserve"> servidor público señalado en la solicitud de mérito, </w:t>
      </w:r>
      <w:r w:rsidR="00DE0A1A">
        <w:rPr>
          <w:rFonts w:ascii="Palatino Linotype" w:hAnsi="Palatino Linotype" w:cs="Arial"/>
          <w:lang w:val="es-MX"/>
        </w:rPr>
        <w:t xml:space="preserve"> el</w:t>
      </w:r>
      <w:r w:rsidR="00237BD2">
        <w:rPr>
          <w:rFonts w:ascii="Palatino Linotype" w:hAnsi="Palatino Linotype" w:cs="Arial"/>
          <w:lang w:val="es-MX"/>
        </w:rPr>
        <w:t xml:space="preserve"> o los documentos en donde conste</w:t>
      </w:r>
      <w:r w:rsidR="00A770F7">
        <w:rPr>
          <w:rFonts w:ascii="Palatino Linotype" w:hAnsi="Palatino Linotype" w:cs="Arial"/>
          <w:lang w:val="es-MX"/>
        </w:rPr>
        <w:t xml:space="preserve"> o de</w:t>
      </w:r>
      <w:r w:rsidR="00B610D3">
        <w:rPr>
          <w:rFonts w:ascii="Palatino Linotype" w:hAnsi="Palatino Linotype" w:cs="Arial"/>
          <w:lang w:val="es-MX"/>
        </w:rPr>
        <w:t xml:space="preserve"> </w:t>
      </w:r>
      <w:r w:rsidR="00A770F7">
        <w:rPr>
          <w:rFonts w:ascii="Palatino Linotype" w:hAnsi="Palatino Linotype" w:cs="Arial"/>
          <w:lang w:val="es-MX"/>
        </w:rPr>
        <w:t>los cuales se pueda obtener</w:t>
      </w:r>
      <w:r w:rsidR="00237BD2">
        <w:rPr>
          <w:rFonts w:ascii="Palatino Linotype" w:hAnsi="Palatino Linotype" w:cs="Arial"/>
          <w:lang w:val="es-MX"/>
        </w:rPr>
        <w:t>, lo siguiente</w:t>
      </w:r>
      <w:r w:rsidR="003229D6">
        <w:rPr>
          <w:rFonts w:ascii="Palatino Linotype" w:hAnsi="Palatino Linotype" w:cs="Arial"/>
          <w:lang w:val="es-MX"/>
        </w:rPr>
        <w:t>:</w:t>
      </w:r>
    </w:p>
    <w:p w:rsidR="00572DE1" w:rsidRPr="00463E07" w:rsidRDefault="00463E07" w:rsidP="00463E07">
      <w:pPr>
        <w:pStyle w:val="Prrafodelista"/>
        <w:numPr>
          <w:ilvl w:val="0"/>
          <w:numId w:val="27"/>
        </w:numPr>
        <w:spacing w:before="240" w:after="240" w:line="360" w:lineRule="auto"/>
        <w:jc w:val="both"/>
        <w:rPr>
          <w:rFonts w:ascii="Palatino Linotype" w:hAnsi="Palatino Linotype" w:cs="Arial"/>
          <w:sz w:val="24"/>
        </w:rPr>
      </w:pPr>
      <w:r w:rsidRPr="00463E07">
        <w:rPr>
          <w:rFonts w:ascii="Palatino Linotype" w:hAnsi="Palatino Linotype" w:cs="Arial"/>
          <w:sz w:val="24"/>
        </w:rPr>
        <w:t>La baja</w:t>
      </w:r>
      <w:r>
        <w:rPr>
          <w:rFonts w:ascii="Palatino Linotype" w:hAnsi="Palatino Linotype" w:cs="Arial"/>
          <w:sz w:val="24"/>
        </w:rPr>
        <w:t>,</w:t>
      </w:r>
      <w:r w:rsidR="00A770F7">
        <w:rPr>
          <w:rFonts w:ascii="Palatino Linotype" w:hAnsi="Palatino Linotype" w:cs="Arial"/>
          <w:sz w:val="24"/>
        </w:rPr>
        <w:t xml:space="preserve"> el periodo y </w:t>
      </w:r>
      <w:r>
        <w:rPr>
          <w:rFonts w:ascii="Palatino Linotype" w:hAnsi="Palatino Linotype"/>
          <w:sz w:val="24"/>
        </w:rPr>
        <w:t>la</w:t>
      </w:r>
      <w:r w:rsidRPr="00463E07">
        <w:rPr>
          <w:rFonts w:ascii="Palatino Linotype" w:hAnsi="Palatino Linotype"/>
          <w:sz w:val="24"/>
        </w:rPr>
        <w:t xml:space="preserve"> cantidad económica de aportaciones </w:t>
      </w:r>
      <w:r w:rsidRPr="00463E07">
        <w:rPr>
          <w:rFonts w:ascii="Palatino Linotype" w:hAnsi="Palatino Linotype" w:cs="Arial"/>
          <w:sz w:val="24"/>
        </w:rPr>
        <w:t>ante el Instituto de Seguridad Social del Estado de México y Municipio</w:t>
      </w:r>
      <w:r w:rsidR="00265068">
        <w:rPr>
          <w:rFonts w:ascii="Palatino Linotype" w:hAnsi="Palatino Linotype" w:cs="Arial"/>
          <w:sz w:val="24"/>
        </w:rPr>
        <w:t>s</w:t>
      </w:r>
      <w:r w:rsidRPr="00463E07">
        <w:rPr>
          <w:rFonts w:ascii="Palatino Linotype" w:hAnsi="Palatino Linotype" w:cs="Arial"/>
          <w:sz w:val="24"/>
        </w:rPr>
        <w:t>.</w:t>
      </w:r>
    </w:p>
    <w:p w:rsidR="006D4FD6" w:rsidRDefault="008762BC" w:rsidP="00861F15">
      <w:pPr>
        <w:pStyle w:val="Prrafodelista"/>
        <w:ind w:left="1068"/>
        <w:jc w:val="both"/>
        <w:rPr>
          <w:rFonts w:ascii="Palatino Linotype" w:eastAsia="Calibri" w:hAnsi="Palatino Linotype" w:cs="Arial"/>
          <w:lang w:val="es-ES_tradnl"/>
        </w:rPr>
      </w:pPr>
      <w:r w:rsidRPr="00C94585">
        <w:rPr>
          <w:rFonts w:ascii="Palatino Linotype" w:hAnsi="Palatino Linotype" w:cs="Arial"/>
          <w:bCs/>
          <w:i/>
          <w:shd w:val="clear" w:color="auto" w:fill="FFFFFF"/>
        </w:rPr>
        <w:t>Para lo cual, de ser el caso se deberá emitir el Acuerdo del Comité de Transparencia</w:t>
      </w:r>
      <w:r w:rsidRPr="00C94585">
        <w:rPr>
          <w:rFonts w:ascii="Palatino Linotype" w:eastAsia="Calibri" w:hAnsi="Palatino Linotype" w:cs="Arial"/>
          <w:i/>
          <w:lang w:val="es-ES_tradnl"/>
        </w:rPr>
        <w:t xml:space="preserve">, en el que funde y motive las razones sobre los datos que se supriman o eliminen dentro del </w:t>
      </w:r>
      <w:r w:rsidRPr="00C94585">
        <w:rPr>
          <w:rFonts w:ascii="Palatino Linotype" w:eastAsia="Calibri" w:hAnsi="Palatino Linotype" w:cs="Arial"/>
          <w:i/>
          <w:lang w:val="es-ES_tradnl"/>
        </w:rPr>
        <w:lastRenderedPageBreak/>
        <w:t>soporte documental respectivo objeto de la versión pública que se form</w:t>
      </w:r>
      <w:r w:rsidR="0075498E">
        <w:rPr>
          <w:rFonts w:ascii="Palatino Linotype" w:eastAsia="Calibri" w:hAnsi="Palatino Linotype" w:cs="Arial"/>
          <w:i/>
          <w:lang w:val="es-ES_tradnl"/>
        </w:rPr>
        <w:t>ule y se ponga a disposición de la</w:t>
      </w:r>
      <w:r w:rsidRPr="00C94585">
        <w:rPr>
          <w:rFonts w:ascii="Palatino Linotype" w:eastAsia="Calibri" w:hAnsi="Palatino Linotype" w:cs="Arial"/>
          <w:i/>
          <w:lang w:val="es-ES_tradnl"/>
        </w:rPr>
        <w:t xml:space="preserve"> recurrente</w:t>
      </w:r>
      <w:r w:rsidRPr="00C94585">
        <w:rPr>
          <w:rFonts w:ascii="Palatino Linotype" w:eastAsia="Calibri" w:hAnsi="Palatino Linotype" w:cs="Arial"/>
          <w:lang w:val="es-ES_tradnl"/>
        </w:rPr>
        <w:t>.</w:t>
      </w:r>
    </w:p>
    <w:p w:rsidR="008762BC" w:rsidRPr="00297A1B" w:rsidRDefault="008762BC" w:rsidP="00297A1B">
      <w:pPr>
        <w:rPr>
          <w:rFonts w:ascii="Palatino Linotype" w:eastAsia="Arial Unicode MS" w:hAnsi="Palatino Linotype" w:cs="Arial"/>
          <w:i/>
          <w:sz w:val="28"/>
        </w:rPr>
      </w:pPr>
    </w:p>
    <w:p w:rsidR="006865C2" w:rsidRPr="00EA25FD" w:rsidRDefault="006865C2" w:rsidP="006865C2">
      <w:pPr>
        <w:spacing w:before="240" w:after="240" w:line="360" w:lineRule="auto"/>
        <w:jc w:val="both"/>
        <w:rPr>
          <w:rFonts w:ascii="Palatino Linotype" w:hAnsi="Palatino Linotype"/>
          <w:b/>
          <w:sz w:val="2"/>
          <w:shd w:val="clear" w:color="auto" w:fill="FFFFFF"/>
          <w:lang w:val="es-MX"/>
        </w:rPr>
      </w:pPr>
    </w:p>
    <w:p w:rsidR="006865C2" w:rsidRPr="00EA25FD" w:rsidRDefault="006865C2" w:rsidP="006865C2">
      <w:pPr>
        <w:spacing w:before="240" w:after="240" w:line="360" w:lineRule="auto"/>
        <w:jc w:val="both"/>
        <w:rPr>
          <w:rFonts w:ascii="Palatino Linotype" w:hAnsi="Palatino Linotype"/>
          <w:shd w:val="clear" w:color="auto" w:fill="FFFFFF"/>
          <w:lang w:val="es-MX"/>
        </w:rPr>
      </w:pPr>
      <w:r w:rsidRPr="00EA25FD">
        <w:rPr>
          <w:rFonts w:ascii="Palatino Linotype" w:hAnsi="Palatino Linotype"/>
          <w:b/>
          <w:shd w:val="clear" w:color="auto" w:fill="FFFFFF"/>
          <w:lang w:val="es-MX"/>
        </w:rPr>
        <w:t>Tercero.</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Remítase</w:t>
      </w:r>
      <w:r w:rsidRPr="00EA25FD">
        <w:rPr>
          <w:rStyle w:val="apple-converted-space"/>
          <w:rFonts w:ascii="Palatino Linotype" w:hAnsi="Palatino Linotype"/>
          <w:b/>
          <w:i/>
          <w:shd w:val="clear" w:color="auto" w:fill="FFFFFF"/>
          <w:lang w:val="es-MX"/>
        </w:rPr>
        <w:t> </w:t>
      </w:r>
      <w:r w:rsidRPr="00EA25FD">
        <w:rPr>
          <w:rFonts w:ascii="Palatino Linotype" w:hAnsi="Palatino Linotype"/>
          <w:shd w:val="clear" w:color="auto" w:fill="FFFFFF"/>
          <w:lang w:val="es-MX"/>
        </w:rPr>
        <w:t>al Titular de la Unidad de Transparencia del</w:t>
      </w:r>
      <w:r w:rsidRPr="00EA25FD">
        <w:rPr>
          <w:rStyle w:val="apple-converted-space"/>
          <w:rFonts w:ascii="Palatino Linotype" w:hAnsi="Palatino Linotype"/>
          <w:b/>
          <w:shd w:val="clear" w:color="auto" w:fill="FFFFFF"/>
          <w:lang w:val="es-MX"/>
        </w:rPr>
        <w:t> </w:t>
      </w:r>
      <w:r w:rsidRPr="00EA25FD">
        <w:rPr>
          <w:rFonts w:ascii="Palatino Linotype" w:hAnsi="Palatino Linotype"/>
          <w:b/>
          <w:shd w:val="clear" w:color="auto" w:fill="FFFFFF"/>
          <w:lang w:val="es-MX"/>
        </w:rPr>
        <w:t>Sujeto Obligado</w:t>
      </w:r>
      <w:r w:rsidRPr="00EA25FD">
        <w:rPr>
          <w:rFonts w:ascii="Palatino Linotype" w:hAnsi="Palatino Linotype"/>
          <w:shd w:val="clear" w:color="auto" w:fill="FFFFFF"/>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EA25FD">
        <w:rPr>
          <w:rFonts w:ascii="Palatino Linotype" w:eastAsiaTheme="minorEastAsia" w:hAnsi="Palatino Linotype"/>
          <w:szCs w:val="17"/>
          <w:lang w:val="es-MX" w:eastAsia="es-ES_tradnl"/>
        </w:rPr>
        <w:t>de</w:t>
      </w:r>
      <w:r w:rsidRPr="00EA25FD">
        <w:rPr>
          <w:rFonts w:ascii="Palatino Linotype" w:hAnsi="Palatino Linotype"/>
          <w:shd w:val="clear" w:color="auto" w:fill="FFFFFF"/>
          <w:lang w:val="es-MX"/>
        </w:rPr>
        <w:t xml:space="preserve"> tres días hábiles siguientes sobre el cumplimiento dado a la presente resolución.</w:t>
      </w:r>
    </w:p>
    <w:p w:rsidR="00F53C20" w:rsidRPr="00A10A6A" w:rsidRDefault="00F53C20" w:rsidP="00F53C20">
      <w:pPr>
        <w:spacing w:before="240" w:after="240" w:line="360" w:lineRule="auto"/>
        <w:jc w:val="both"/>
        <w:rPr>
          <w:rFonts w:ascii="Palatino Linotype" w:hAnsi="Palatino Linotype" w:cs="Arial"/>
        </w:rPr>
      </w:pPr>
      <w:r w:rsidRPr="00A10A6A">
        <w:rPr>
          <w:rFonts w:ascii="Palatino Linotype" w:hAnsi="Palatino Linotype" w:cs="Arial"/>
          <w:b/>
        </w:rPr>
        <w:t>Cuarto.  Hágase del conocimiento</w:t>
      </w:r>
      <w:r w:rsidRPr="00A10A6A">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581183" w:rsidRDefault="007222A4" w:rsidP="00581183">
      <w:pPr>
        <w:spacing w:before="240" w:after="240" w:line="360" w:lineRule="auto"/>
        <w:jc w:val="both"/>
        <w:rPr>
          <w:rFonts w:ascii="Palatino Linotype" w:hAnsi="Palatino Linotype"/>
          <w:szCs w:val="17"/>
          <w:lang w:eastAsia="es-ES_tradnl"/>
        </w:rPr>
      </w:pPr>
      <w:r>
        <w:rPr>
          <w:rFonts w:ascii="Palatino Linotype" w:hAnsi="Palatino Linotype"/>
          <w:lang w:val="es-MX"/>
        </w:rPr>
        <w:t>ASÍ LO RESUELVE, POR UNANIMIDAD</w:t>
      </w:r>
      <w:r w:rsidR="00581183" w:rsidRPr="009E2306">
        <w:rPr>
          <w:rFonts w:ascii="Palatino Linotype" w:hAnsi="Palatino Linotype"/>
          <w:lang w:val="es-MX"/>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581183">
        <w:rPr>
          <w:rFonts w:ascii="Palatino Linotype" w:hAnsi="Palatino Linotype"/>
          <w:lang w:val="es-MX"/>
        </w:rPr>
        <w:t>;</w:t>
      </w:r>
      <w:r w:rsidR="00581183" w:rsidRPr="009E2306">
        <w:rPr>
          <w:rFonts w:ascii="Palatino Linotype" w:hAnsi="Palatino Linotype" w:cs="Arial"/>
          <w:i/>
          <w:noProof/>
          <w:szCs w:val="22"/>
          <w:lang w:val="es-MX" w:eastAsia="es-MX"/>
        </w:rPr>
        <w:t xml:space="preserve"> </w:t>
      </w:r>
      <w:r w:rsidR="00581183" w:rsidRPr="009E2306">
        <w:rPr>
          <w:rFonts w:ascii="Palatino Linotype" w:hAnsi="Palatino Linotype"/>
          <w:lang w:val="es-MX"/>
        </w:rPr>
        <w:t>JAVIER MARTÍNEZ CRUZ</w:t>
      </w:r>
      <w:r w:rsidR="00581183">
        <w:rPr>
          <w:rFonts w:ascii="Palatino Linotype" w:hAnsi="Palatino Linotype"/>
          <w:lang w:val="es-MX"/>
        </w:rPr>
        <w:t xml:space="preserve"> Y</w:t>
      </w:r>
      <w:r w:rsidR="00581183" w:rsidRPr="00F40357">
        <w:t xml:space="preserve"> </w:t>
      </w:r>
      <w:r w:rsidR="00581183" w:rsidRPr="00F40357">
        <w:rPr>
          <w:rFonts w:ascii="Palatino Linotype" w:hAnsi="Palatino Linotype"/>
          <w:lang w:val="es-MX"/>
        </w:rPr>
        <w:t>LUIS GUSTAVO PARRA NORIEGA</w:t>
      </w:r>
      <w:r w:rsidR="00581183">
        <w:rPr>
          <w:rFonts w:ascii="Palatino Linotype" w:hAnsi="Palatino Linotype"/>
          <w:lang w:val="es-MX"/>
        </w:rPr>
        <w:t xml:space="preserve"> </w:t>
      </w:r>
      <w:r w:rsidR="00581183" w:rsidRPr="009E2306">
        <w:rPr>
          <w:rFonts w:ascii="Palatino Linotype" w:hAnsi="Palatino Linotype"/>
          <w:lang w:val="es-MX"/>
        </w:rPr>
        <w:t xml:space="preserve">EN LA </w:t>
      </w:r>
      <w:r w:rsidR="00581183">
        <w:rPr>
          <w:rFonts w:ascii="Palatino Linotype" w:hAnsi="Palatino Linotype"/>
          <w:lang w:val="es-MX"/>
        </w:rPr>
        <w:t>TRIGÉSIMA CUARTA</w:t>
      </w:r>
      <w:r w:rsidR="00581183" w:rsidRPr="009E2306">
        <w:rPr>
          <w:rFonts w:ascii="Palatino Linotype" w:hAnsi="Palatino Linotype"/>
          <w:lang w:val="es-MX"/>
        </w:rPr>
        <w:t xml:space="preserve"> SESIÓN OR</w:t>
      </w:r>
      <w:r w:rsidR="00581183">
        <w:rPr>
          <w:rFonts w:ascii="Palatino Linotype" w:hAnsi="Palatino Linotype"/>
          <w:lang w:val="es-MX"/>
        </w:rPr>
        <w:t>DINARIA CELEBRADA EL DIECINUEVE DE SEPTIEMBRE</w:t>
      </w:r>
      <w:r w:rsidR="00581183" w:rsidRPr="009E2306">
        <w:rPr>
          <w:rFonts w:ascii="Palatino Linotype" w:hAnsi="Palatino Linotype"/>
          <w:lang w:val="es-MX"/>
        </w:rPr>
        <w:t xml:space="preserve"> DE DOS MIL DIECIOCHO, ANTE EL SECRETARIO TÉCNICO DEL PLENO,</w:t>
      </w:r>
      <w:r w:rsidR="00581183" w:rsidRPr="009E2306">
        <w:rPr>
          <w:rFonts w:ascii="Palatino Linotype" w:hAnsi="Palatino Linotype" w:cs="Arial"/>
          <w:lang w:val="es-MX"/>
        </w:rPr>
        <w:t xml:space="preserve"> </w:t>
      </w:r>
      <w:r w:rsidR="00581183" w:rsidRPr="009E2306">
        <w:rPr>
          <w:rFonts w:ascii="Palatino Linotype" w:hAnsi="Palatino Linotype"/>
          <w:lang w:val="es-MX"/>
        </w:rPr>
        <w:t>ALEXIS TAPIA RAMÍREZ</w:t>
      </w:r>
    </w:p>
    <w:p w:rsidR="00581183" w:rsidRDefault="00581183" w:rsidP="00581183">
      <w:pPr>
        <w:jc w:val="center"/>
        <w:rPr>
          <w:rFonts w:ascii="Palatino Linotype" w:hAnsi="Palatino Linotype" w:cs="Arial"/>
          <w:b/>
          <w:lang w:val="es-MX"/>
        </w:rPr>
      </w:pPr>
    </w:p>
    <w:p w:rsidR="00581183" w:rsidRDefault="00581183" w:rsidP="00581183">
      <w:pPr>
        <w:jc w:val="center"/>
        <w:rPr>
          <w:rFonts w:ascii="Palatino Linotype" w:hAnsi="Palatino Linotype" w:cs="Arial"/>
          <w:b/>
          <w:lang w:val="es-MX"/>
        </w:rPr>
      </w:pPr>
    </w:p>
    <w:p w:rsidR="00581183" w:rsidRDefault="00581183" w:rsidP="00581183">
      <w:pPr>
        <w:jc w:val="center"/>
        <w:rPr>
          <w:rFonts w:ascii="Palatino Linotype" w:hAnsi="Palatino Linotype" w:cs="Arial"/>
          <w:b/>
          <w:lang w:val="es-MX"/>
        </w:rPr>
      </w:pPr>
    </w:p>
    <w:p w:rsidR="00581183" w:rsidRDefault="00581183" w:rsidP="00581183">
      <w:pPr>
        <w:jc w:val="center"/>
        <w:rPr>
          <w:rFonts w:ascii="Palatino Linotype" w:hAnsi="Palatino Linotype" w:cs="Arial"/>
          <w:b/>
          <w:lang w:val="es-MX"/>
        </w:rPr>
      </w:pPr>
    </w:p>
    <w:p w:rsidR="00581183" w:rsidRDefault="00581183" w:rsidP="00581183">
      <w:pPr>
        <w:jc w:val="center"/>
        <w:rPr>
          <w:rFonts w:ascii="Palatino Linotype" w:hAnsi="Palatino Linotype" w:cs="Arial"/>
          <w:b/>
          <w:lang w:val="es-MX"/>
        </w:rPr>
      </w:pPr>
    </w:p>
    <w:p w:rsidR="00581183" w:rsidRPr="00BD4599" w:rsidRDefault="00581183" w:rsidP="00581183">
      <w:pPr>
        <w:jc w:val="center"/>
        <w:rPr>
          <w:rFonts w:ascii="Palatino Linotype" w:hAnsi="Palatino Linotype" w:cs="Arial"/>
          <w:b/>
          <w:lang w:val="es-MX"/>
        </w:rPr>
      </w:pPr>
      <w:r w:rsidRPr="00BD4599">
        <w:rPr>
          <w:rFonts w:ascii="Palatino Linotype" w:hAnsi="Palatino Linotype" w:cs="Arial"/>
          <w:b/>
          <w:lang w:val="es-MX"/>
        </w:rPr>
        <w:t xml:space="preserve">Zulema Martínez Sánchez </w:t>
      </w:r>
      <w:bookmarkStart w:id="0" w:name="_GoBack"/>
      <w:bookmarkEnd w:id="0"/>
    </w:p>
    <w:p w:rsidR="00581183" w:rsidRPr="00E71CEA" w:rsidRDefault="00581183" w:rsidP="00581183">
      <w:pPr>
        <w:jc w:val="center"/>
        <w:rPr>
          <w:rFonts w:ascii="Palatino Linotype" w:hAnsi="Palatino Linotype" w:cs="Arial"/>
          <w:lang w:val="es-MX"/>
        </w:rPr>
      </w:pPr>
      <w:r w:rsidRPr="00E71CEA">
        <w:rPr>
          <w:rFonts w:ascii="Palatino Linotype" w:hAnsi="Palatino Linotype" w:cs="Arial"/>
          <w:lang w:val="es-MX"/>
        </w:rPr>
        <w:t>Comisionada Presidenta</w:t>
      </w:r>
    </w:p>
    <w:p w:rsidR="00581183" w:rsidRPr="00E71CEA" w:rsidRDefault="00581183" w:rsidP="00581183">
      <w:pPr>
        <w:jc w:val="center"/>
        <w:rPr>
          <w:rFonts w:ascii="Palatino Linotype" w:hAnsi="Palatino Linotype" w:cs="Arial"/>
          <w:lang w:val="es-MX"/>
        </w:rPr>
      </w:pPr>
      <w:r w:rsidRPr="00E71CEA">
        <w:rPr>
          <w:rFonts w:ascii="Palatino Linotype" w:hAnsi="Palatino Linotype" w:cs="Arial"/>
          <w:lang w:val="es-MX"/>
        </w:rPr>
        <w:t>(Rúbrica)</w:t>
      </w:r>
    </w:p>
    <w:p w:rsidR="00581183" w:rsidRPr="00E71CEA" w:rsidRDefault="00581183" w:rsidP="00581183">
      <w:pPr>
        <w:tabs>
          <w:tab w:val="left" w:pos="6645"/>
        </w:tabs>
        <w:rPr>
          <w:rFonts w:ascii="Palatino Linotype" w:hAnsi="Palatino Linotype" w:cs="Arial"/>
          <w:lang w:val="es-MX"/>
        </w:rPr>
      </w:pPr>
    </w:p>
    <w:p w:rsidR="00581183" w:rsidRPr="00E71CEA" w:rsidRDefault="00581183" w:rsidP="00581183">
      <w:pPr>
        <w:rPr>
          <w:rFonts w:ascii="Palatino Linotype" w:hAnsi="Palatino Linotype" w:cs="Arial"/>
          <w:b/>
          <w:sz w:val="22"/>
          <w:lang w:val="es-MX"/>
        </w:rPr>
      </w:pPr>
      <w:r w:rsidRPr="00E71CEA">
        <w:rPr>
          <w:rFonts w:ascii="Palatino Linotype" w:hAnsi="Palatino Linotype" w:cs="Arial"/>
          <w:b/>
          <w:sz w:val="22"/>
          <w:lang w:val="es-MX"/>
        </w:rPr>
        <w:t xml:space="preserve">                       </w:t>
      </w:r>
    </w:p>
    <w:p w:rsidR="00581183" w:rsidRPr="00E71CEA" w:rsidRDefault="00581183" w:rsidP="00581183">
      <w:pPr>
        <w:rPr>
          <w:rFonts w:ascii="Palatino Linotype" w:hAnsi="Palatino Linotype" w:cs="Arial"/>
          <w:b/>
          <w:sz w:val="10"/>
          <w:lang w:val="es-MX"/>
        </w:rPr>
      </w:pPr>
    </w:p>
    <w:p w:rsidR="00581183" w:rsidRPr="00E71CEA" w:rsidRDefault="00581183" w:rsidP="00581183">
      <w:pPr>
        <w:rPr>
          <w:rFonts w:ascii="Palatino Linotype" w:hAnsi="Palatino Linotype" w:cs="Arial"/>
          <w:b/>
          <w:sz w:val="22"/>
          <w:lang w:val="es-MX"/>
        </w:rPr>
      </w:pPr>
    </w:p>
    <w:p w:rsidR="00581183" w:rsidRPr="00E71CEA" w:rsidRDefault="00581183" w:rsidP="00581183">
      <w:pPr>
        <w:rPr>
          <w:rFonts w:ascii="Palatino Linotype" w:hAnsi="Palatino Linotype" w:cs="Arial"/>
          <w:b/>
          <w:sz w:val="22"/>
          <w:lang w:val="es-MX"/>
        </w:rPr>
      </w:pPr>
    </w:p>
    <w:p w:rsidR="00581183" w:rsidRPr="00E71CEA" w:rsidRDefault="00581183" w:rsidP="00581183">
      <w:pPr>
        <w:rPr>
          <w:rFonts w:ascii="Palatino Linotype" w:hAnsi="Palatino Linotype" w:cs="Arial"/>
          <w:b/>
          <w:sz w:val="22"/>
          <w:lang w:val="es-MX"/>
        </w:rPr>
      </w:pPr>
    </w:p>
    <w:p w:rsidR="00581183" w:rsidRPr="00E71CEA" w:rsidRDefault="00581183" w:rsidP="00581183">
      <w:pPr>
        <w:rPr>
          <w:rFonts w:ascii="Palatino Linotype" w:hAnsi="Palatino Linotype" w:cs="Arial"/>
          <w:b/>
          <w:sz w:val="22"/>
          <w:lang w:val="es-MX"/>
        </w:rPr>
      </w:pPr>
      <w:r w:rsidRPr="00E71CEA">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E71CEA" w:rsidRPr="00E71CEA" w:rsidTr="00321CCC">
        <w:trPr>
          <w:jc w:val="center"/>
        </w:trPr>
        <w:tc>
          <w:tcPr>
            <w:tcW w:w="4393" w:type="dxa"/>
          </w:tcPr>
          <w:p w:rsidR="00581183" w:rsidRPr="00E71CEA" w:rsidRDefault="00581183" w:rsidP="00321CCC">
            <w:pPr>
              <w:jc w:val="center"/>
              <w:rPr>
                <w:rFonts w:ascii="Palatino Linotype" w:hAnsi="Palatino Linotype" w:cs="Arial"/>
                <w:b/>
                <w:lang w:val="es-MX"/>
              </w:rPr>
            </w:pPr>
            <w:r w:rsidRPr="00E71CEA">
              <w:rPr>
                <w:rFonts w:ascii="Palatino Linotype" w:hAnsi="Palatino Linotype" w:cs="Arial"/>
                <w:b/>
                <w:lang w:val="es-MX"/>
              </w:rPr>
              <w:t xml:space="preserve">Eva </w:t>
            </w:r>
            <w:proofErr w:type="spellStart"/>
            <w:r w:rsidRPr="00E71CEA">
              <w:rPr>
                <w:rFonts w:ascii="Palatino Linotype" w:hAnsi="Palatino Linotype" w:cs="Arial"/>
                <w:b/>
                <w:lang w:val="es-MX"/>
              </w:rPr>
              <w:t>Abaid</w:t>
            </w:r>
            <w:proofErr w:type="spellEnd"/>
            <w:r w:rsidRPr="00E71CEA">
              <w:rPr>
                <w:rFonts w:ascii="Palatino Linotype" w:hAnsi="Palatino Linotype" w:cs="Arial"/>
                <w:b/>
                <w:lang w:val="es-MX"/>
              </w:rPr>
              <w:t xml:space="preserve"> </w:t>
            </w:r>
            <w:proofErr w:type="spellStart"/>
            <w:r w:rsidRPr="00E71CEA">
              <w:rPr>
                <w:rFonts w:ascii="Palatino Linotype" w:hAnsi="Palatino Linotype" w:cs="Arial"/>
                <w:b/>
                <w:lang w:val="es-MX"/>
              </w:rPr>
              <w:t>Yapur</w:t>
            </w:r>
            <w:proofErr w:type="spellEnd"/>
          </w:p>
          <w:p w:rsidR="00581183" w:rsidRPr="00E71CEA" w:rsidRDefault="00581183" w:rsidP="00321CCC">
            <w:pPr>
              <w:jc w:val="center"/>
              <w:rPr>
                <w:rFonts w:ascii="Palatino Linotype" w:hAnsi="Palatino Linotype" w:cs="Arial"/>
                <w:lang w:val="es-MX"/>
              </w:rPr>
            </w:pPr>
            <w:r w:rsidRPr="00E71CEA">
              <w:rPr>
                <w:rFonts w:ascii="Palatino Linotype" w:hAnsi="Palatino Linotype" w:cs="Arial"/>
                <w:lang w:val="es-MX"/>
              </w:rPr>
              <w:t>Comisionada</w:t>
            </w:r>
          </w:p>
          <w:p w:rsidR="00581183" w:rsidRPr="00E71CEA" w:rsidRDefault="00581183" w:rsidP="00321CCC">
            <w:pPr>
              <w:jc w:val="center"/>
              <w:rPr>
                <w:rFonts w:ascii="Palatino Linotype" w:hAnsi="Palatino Linotype" w:cs="Arial"/>
                <w:lang w:val="es-MX"/>
              </w:rPr>
            </w:pPr>
            <w:r w:rsidRPr="00E71CEA">
              <w:rPr>
                <w:rFonts w:ascii="Palatino Linotype" w:hAnsi="Palatino Linotype" w:cs="Arial"/>
                <w:lang w:val="es-MX"/>
              </w:rPr>
              <w:t>(Rúbrica)</w:t>
            </w:r>
          </w:p>
        </w:tc>
        <w:tc>
          <w:tcPr>
            <w:tcW w:w="4817" w:type="dxa"/>
          </w:tcPr>
          <w:p w:rsidR="00581183" w:rsidRPr="00E71CEA" w:rsidRDefault="00581183" w:rsidP="00321CCC">
            <w:pPr>
              <w:jc w:val="center"/>
              <w:rPr>
                <w:rFonts w:ascii="Palatino Linotype" w:hAnsi="Palatino Linotype" w:cs="Arial"/>
                <w:b/>
                <w:lang w:val="es-MX"/>
              </w:rPr>
            </w:pPr>
            <w:r w:rsidRPr="00E71CEA">
              <w:rPr>
                <w:rFonts w:ascii="Palatino Linotype" w:hAnsi="Palatino Linotype" w:cs="Arial"/>
                <w:b/>
                <w:lang w:val="es-MX"/>
              </w:rPr>
              <w:t>José Guadalupe Luna Hernández</w:t>
            </w:r>
          </w:p>
          <w:p w:rsidR="00581183" w:rsidRPr="00E71CEA" w:rsidRDefault="00581183" w:rsidP="00321CCC">
            <w:pPr>
              <w:jc w:val="center"/>
              <w:rPr>
                <w:rFonts w:ascii="Palatino Linotype" w:hAnsi="Palatino Linotype" w:cs="Arial"/>
                <w:lang w:val="es-MX"/>
              </w:rPr>
            </w:pPr>
            <w:r w:rsidRPr="00E71CEA">
              <w:rPr>
                <w:rFonts w:ascii="Palatino Linotype" w:hAnsi="Palatino Linotype" w:cs="Arial"/>
                <w:lang w:val="es-MX"/>
              </w:rPr>
              <w:t>Comisionado</w:t>
            </w:r>
          </w:p>
          <w:p w:rsidR="00581183" w:rsidRPr="00E71CEA" w:rsidRDefault="00616768" w:rsidP="00616768">
            <w:pPr>
              <w:tabs>
                <w:tab w:val="left" w:pos="1770"/>
                <w:tab w:val="center" w:pos="2300"/>
                <w:tab w:val="left" w:pos="6330"/>
              </w:tabs>
              <w:rPr>
                <w:rFonts w:ascii="Palatino Linotype" w:hAnsi="Palatino Linotype" w:cs="Arial"/>
                <w:b/>
                <w:lang w:val="es-MX"/>
              </w:rPr>
            </w:pPr>
            <w:r w:rsidRPr="00E71CEA">
              <w:rPr>
                <w:rFonts w:ascii="Palatino Linotype" w:hAnsi="Palatino Linotype" w:cs="Arial"/>
                <w:lang w:val="es-MX"/>
              </w:rPr>
              <w:tab/>
            </w:r>
            <w:r w:rsidRPr="00E71CEA">
              <w:rPr>
                <w:rFonts w:ascii="Palatino Linotype" w:hAnsi="Palatino Linotype" w:cs="Arial"/>
                <w:lang w:val="es-MX"/>
              </w:rPr>
              <w:tab/>
            </w:r>
            <w:r w:rsidR="00581183" w:rsidRPr="00E71CEA">
              <w:rPr>
                <w:rFonts w:ascii="Palatino Linotype" w:hAnsi="Palatino Linotype" w:cs="Arial"/>
                <w:lang w:val="es-MX"/>
              </w:rPr>
              <w:t>(Rúbrica)</w:t>
            </w:r>
          </w:p>
          <w:p w:rsidR="00581183" w:rsidRPr="00E71CEA" w:rsidRDefault="00581183" w:rsidP="00321CCC">
            <w:pPr>
              <w:jc w:val="center"/>
              <w:rPr>
                <w:rFonts w:ascii="Palatino Linotype" w:hAnsi="Palatino Linotype" w:cs="Arial"/>
                <w:lang w:val="es-MX"/>
              </w:rPr>
            </w:pPr>
          </w:p>
          <w:p w:rsidR="00581183" w:rsidRPr="00E71CEA" w:rsidRDefault="00581183" w:rsidP="00321CCC">
            <w:pPr>
              <w:rPr>
                <w:rFonts w:ascii="Palatino Linotype" w:hAnsi="Palatino Linotype" w:cs="Arial"/>
                <w:lang w:val="es-MX"/>
              </w:rPr>
            </w:pPr>
          </w:p>
        </w:tc>
      </w:tr>
      <w:tr w:rsidR="00E71CEA" w:rsidRPr="00E71CEA" w:rsidTr="00321CCC">
        <w:trPr>
          <w:jc w:val="center"/>
        </w:trPr>
        <w:tc>
          <w:tcPr>
            <w:tcW w:w="4393" w:type="dxa"/>
          </w:tcPr>
          <w:p w:rsidR="00581183" w:rsidRPr="00E71CEA" w:rsidRDefault="00581183" w:rsidP="00321CCC">
            <w:pPr>
              <w:rPr>
                <w:rFonts w:ascii="Palatino Linotype" w:hAnsi="Palatino Linotype" w:cs="Arial"/>
                <w:b/>
                <w:lang w:val="es-MX"/>
              </w:rPr>
            </w:pPr>
          </w:p>
        </w:tc>
        <w:tc>
          <w:tcPr>
            <w:tcW w:w="4817" w:type="dxa"/>
          </w:tcPr>
          <w:p w:rsidR="00581183" w:rsidRPr="00E71CEA" w:rsidRDefault="00581183" w:rsidP="00321CCC">
            <w:pPr>
              <w:rPr>
                <w:rFonts w:ascii="Palatino Linotype" w:hAnsi="Palatino Linotype" w:cs="Arial"/>
                <w:lang w:val="es-MX"/>
              </w:rPr>
            </w:pPr>
          </w:p>
          <w:p w:rsidR="00581183" w:rsidRPr="00E71CEA" w:rsidRDefault="00581183" w:rsidP="00321CCC">
            <w:pPr>
              <w:rPr>
                <w:rFonts w:ascii="Palatino Linotype" w:hAnsi="Palatino Linotype" w:cs="Arial"/>
                <w:lang w:val="es-MX"/>
              </w:rPr>
            </w:pPr>
          </w:p>
          <w:p w:rsidR="00581183" w:rsidRPr="00E71CEA" w:rsidRDefault="00581183" w:rsidP="00321CCC">
            <w:pPr>
              <w:rPr>
                <w:rFonts w:ascii="Palatino Linotype" w:hAnsi="Palatino Linotype" w:cs="Arial"/>
                <w:lang w:val="es-MX"/>
              </w:rPr>
            </w:pPr>
          </w:p>
        </w:tc>
      </w:tr>
      <w:tr w:rsidR="00E71CEA" w:rsidRPr="00E71CEA" w:rsidTr="00321CCC">
        <w:trPr>
          <w:jc w:val="center"/>
        </w:trPr>
        <w:tc>
          <w:tcPr>
            <w:tcW w:w="4393" w:type="dxa"/>
          </w:tcPr>
          <w:p w:rsidR="00581183" w:rsidRPr="00E71CEA" w:rsidRDefault="00581183" w:rsidP="00321CCC">
            <w:pPr>
              <w:rPr>
                <w:rFonts w:ascii="Palatino Linotype" w:hAnsi="Palatino Linotype" w:cs="Arial"/>
                <w:b/>
                <w:lang w:val="es-MX"/>
              </w:rPr>
            </w:pPr>
          </w:p>
        </w:tc>
        <w:tc>
          <w:tcPr>
            <w:tcW w:w="4817" w:type="dxa"/>
          </w:tcPr>
          <w:p w:rsidR="00581183" w:rsidRPr="00E71CEA" w:rsidRDefault="00581183" w:rsidP="00321CCC">
            <w:pPr>
              <w:rPr>
                <w:rFonts w:ascii="Palatino Linotype" w:hAnsi="Palatino Linotype" w:cs="Arial"/>
                <w:b/>
                <w:sz w:val="16"/>
                <w:lang w:val="es-MX"/>
              </w:rPr>
            </w:pPr>
          </w:p>
        </w:tc>
      </w:tr>
    </w:tbl>
    <w:p w:rsidR="00581183" w:rsidRPr="00E71CEA" w:rsidRDefault="00581183" w:rsidP="00581183">
      <w:pPr>
        <w:tabs>
          <w:tab w:val="left" w:pos="6330"/>
        </w:tabs>
        <w:rPr>
          <w:rFonts w:ascii="Palatino Linotype" w:hAnsi="Palatino Linotype" w:cs="Arial"/>
          <w:b/>
          <w:lang w:val="es-MX"/>
        </w:rPr>
      </w:pPr>
      <w:r w:rsidRPr="00E71CEA">
        <w:rPr>
          <w:rFonts w:ascii="Palatino Linotype" w:hAnsi="Palatino Linotype"/>
          <w:noProof/>
          <w:lang w:val="es-MX" w:eastAsia="es-MX"/>
        </w:rPr>
        <mc:AlternateContent>
          <mc:Choice Requires="wps">
            <w:drawing>
              <wp:anchor distT="45720" distB="45720" distL="114300" distR="114300" simplePos="0" relativeHeight="251660288" behindDoc="0" locked="0" layoutInCell="1" allowOverlap="1" wp14:anchorId="08CA8882" wp14:editId="5CE3A370">
                <wp:simplePos x="0" y="0"/>
                <wp:positionH relativeFrom="column">
                  <wp:posOffset>272415</wp:posOffset>
                </wp:positionH>
                <wp:positionV relativeFrom="paragraph">
                  <wp:posOffset>64135</wp:posOffset>
                </wp:positionV>
                <wp:extent cx="2360930" cy="1404620"/>
                <wp:effectExtent l="0" t="0" r="0" b="31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81183" w:rsidRPr="00BD4599" w:rsidRDefault="00581183" w:rsidP="00581183">
                            <w:pPr>
                              <w:jc w:val="center"/>
                              <w:rPr>
                                <w:rFonts w:ascii="Palatino Linotype" w:hAnsi="Palatino Linotype" w:cs="Arial"/>
                                <w:b/>
                                <w:lang w:val="es-MX"/>
                              </w:rPr>
                            </w:pPr>
                            <w:r w:rsidRPr="00BD4599">
                              <w:rPr>
                                <w:rFonts w:ascii="Palatino Linotype" w:hAnsi="Palatino Linotype" w:cs="Arial"/>
                                <w:b/>
                                <w:lang w:val="es-MX"/>
                              </w:rPr>
                              <w:t>Javier Martínez Cruz</w:t>
                            </w:r>
                          </w:p>
                          <w:p w:rsidR="00581183" w:rsidRPr="00BD4599" w:rsidRDefault="00581183" w:rsidP="00581183">
                            <w:pPr>
                              <w:jc w:val="center"/>
                              <w:rPr>
                                <w:rFonts w:ascii="Palatino Linotype" w:hAnsi="Palatino Linotype" w:cs="Arial"/>
                                <w:lang w:val="es-MX"/>
                              </w:rPr>
                            </w:pPr>
                            <w:r w:rsidRPr="00BD4599">
                              <w:rPr>
                                <w:rFonts w:ascii="Palatino Linotype" w:hAnsi="Palatino Linotype" w:cs="Arial"/>
                                <w:lang w:val="es-MX"/>
                              </w:rPr>
                              <w:t>Comisionado</w:t>
                            </w:r>
                          </w:p>
                          <w:p w:rsidR="00581183" w:rsidRPr="00616768" w:rsidRDefault="00581183" w:rsidP="00581183">
                            <w:pPr>
                              <w:tabs>
                                <w:tab w:val="left" w:pos="6330"/>
                              </w:tabs>
                              <w:jc w:val="center"/>
                              <w:rPr>
                                <w:rFonts w:ascii="Palatino Linotype" w:hAnsi="Palatino Linotype" w:cs="Arial"/>
                                <w:b/>
                                <w:color w:val="FFFFFF" w:themeColor="background1"/>
                                <w:lang w:val="es-MX"/>
                              </w:rPr>
                            </w:pPr>
                            <w:r w:rsidRPr="00616768">
                              <w:rPr>
                                <w:rFonts w:ascii="Palatino Linotype" w:hAnsi="Palatino Linotype" w:cs="Arial"/>
                                <w:color w:val="FFFFFF" w:themeColor="background1"/>
                                <w:lang w:val="es-MX"/>
                              </w:rPr>
                              <w:t>(Rúbrica)</w:t>
                            </w:r>
                          </w:p>
                          <w:p w:rsidR="00581183" w:rsidRDefault="00581183" w:rsidP="0058118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48ACD9" id="_x0000_t202" coordsize="21600,21600" o:spt="202" path="m,l,21600r21600,l21600,xe">
                <v:stroke joinstyle="miter"/>
                <v:path gradientshapeok="t" o:connecttype="rect"/>
              </v:shapetype>
              <v:shape id="Cuadro de texto 2" o:spid="_x0000_s1026" type="#_x0000_t202" style="position:absolute;margin-left:21.45pt;margin-top:5.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" filled="f" stroked="f">
                <v:textbox style="mso-fit-shape-to-text:t">
                  <w:txbxContent>
                    <w:p w:rsidR="00581183" w:rsidRPr="00BD4599" w:rsidRDefault="00581183" w:rsidP="00581183">
                      <w:pPr>
                        <w:jc w:val="center"/>
                        <w:rPr>
                          <w:rFonts w:ascii="Palatino Linotype" w:hAnsi="Palatino Linotype" w:cs="Arial"/>
                          <w:b/>
                          <w:lang w:val="es-MX"/>
                        </w:rPr>
                      </w:pPr>
                      <w:r w:rsidRPr="00BD4599">
                        <w:rPr>
                          <w:rFonts w:ascii="Palatino Linotype" w:hAnsi="Palatino Linotype" w:cs="Arial"/>
                          <w:b/>
                          <w:lang w:val="es-MX"/>
                        </w:rPr>
                        <w:t>Javier Martínez Cruz</w:t>
                      </w:r>
                    </w:p>
                    <w:p w:rsidR="00581183" w:rsidRPr="00BD4599" w:rsidRDefault="00581183" w:rsidP="00581183">
                      <w:pPr>
                        <w:jc w:val="center"/>
                        <w:rPr>
                          <w:rFonts w:ascii="Palatino Linotype" w:hAnsi="Palatino Linotype" w:cs="Arial"/>
                          <w:lang w:val="es-MX"/>
                        </w:rPr>
                      </w:pPr>
                      <w:r w:rsidRPr="00BD4599">
                        <w:rPr>
                          <w:rFonts w:ascii="Palatino Linotype" w:hAnsi="Palatino Linotype" w:cs="Arial"/>
                          <w:lang w:val="es-MX"/>
                        </w:rPr>
                        <w:t>Comisionado</w:t>
                      </w:r>
                    </w:p>
                    <w:p w:rsidR="00581183" w:rsidRPr="00616768" w:rsidRDefault="00581183" w:rsidP="00581183">
                      <w:pPr>
                        <w:tabs>
                          <w:tab w:val="left" w:pos="6330"/>
                        </w:tabs>
                        <w:jc w:val="center"/>
                        <w:rPr>
                          <w:rFonts w:ascii="Palatino Linotype" w:hAnsi="Palatino Linotype" w:cs="Arial"/>
                          <w:b/>
                          <w:color w:val="FFFFFF" w:themeColor="background1"/>
                          <w:lang w:val="es-MX"/>
                        </w:rPr>
                      </w:pPr>
                      <w:r w:rsidRPr="00616768">
                        <w:rPr>
                          <w:rFonts w:ascii="Palatino Linotype" w:hAnsi="Palatino Linotype" w:cs="Arial"/>
                          <w:color w:val="FFFFFF" w:themeColor="background1"/>
                          <w:lang w:val="es-MX"/>
                        </w:rPr>
                        <w:t>(Rúbrica)</w:t>
                      </w:r>
                    </w:p>
                    <w:p w:rsidR="00581183" w:rsidRDefault="00581183" w:rsidP="00581183"/>
                  </w:txbxContent>
                </v:textbox>
              </v:shape>
            </w:pict>
          </mc:Fallback>
        </mc:AlternateContent>
      </w:r>
      <w:r w:rsidRPr="00E71CEA">
        <w:rPr>
          <w:rFonts w:ascii="Palatino Linotype" w:hAnsi="Palatino Linotype"/>
          <w:noProof/>
          <w:lang w:val="es-MX" w:eastAsia="es-MX"/>
        </w:rPr>
        <mc:AlternateContent>
          <mc:Choice Requires="wps">
            <w:drawing>
              <wp:anchor distT="45720" distB="45720" distL="114300" distR="114300" simplePos="0" relativeHeight="251659264" behindDoc="0" locked="0" layoutInCell="1" allowOverlap="1" wp14:anchorId="2401F314" wp14:editId="79D7159D">
                <wp:simplePos x="0" y="0"/>
                <wp:positionH relativeFrom="column">
                  <wp:posOffset>3120390</wp:posOffset>
                </wp:positionH>
                <wp:positionV relativeFrom="paragraph">
                  <wp:posOffset>73660</wp:posOffset>
                </wp:positionV>
                <wp:extent cx="2360930" cy="1404620"/>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581183" w:rsidRPr="00BD4599" w:rsidRDefault="00581183" w:rsidP="00581183">
                            <w:pPr>
                              <w:jc w:val="center"/>
                              <w:rPr>
                                <w:rFonts w:ascii="Palatino Linotype" w:hAnsi="Palatino Linotype" w:cs="Arial"/>
                                <w:b/>
                                <w:lang w:val="es-MX"/>
                              </w:rPr>
                            </w:pPr>
                            <w:r>
                              <w:rPr>
                                <w:rFonts w:ascii="Palatino Linotype" w:hAnsi="Palatino Linotype" w:cs="Arial"/>
                                <w:b/>
                                <w:lang w:val="es-MX"/>
                              </w:rPr>
                              <w:t>Luis Gustavo Parra Noriega</w:t>
                            </w:r>
                          </w:p>
                          <w:p w:rsidR="00581183" w:rsidRPr="00BD4599" w:rsidRDefault="00581183" w:rsidP="00581183">
                            <w:pPr>
                              <w:jc w:val="center"/>
                              <w:rPr>
                                <w:rFonts w:ascii="Palatino Linotype" w:hAnsi="Palatino Linotype" w:cs="Arial"/>
                                <w:lang w:val="es-MX"/>
                              </w:rPr>
                            </w:pPr>
                            <w:r w:rsidRPr="00BD4599">
                              <w:rPr>
                                <w:rFonts w:ascii="Palatino Linotype" w:hAnsi="Palatino Linotype" w:cs="Arial"/>
                                <w:lang w:val="es-MX"/>
                              </w:rPr>
                              <w:t>Comisionado</w:t>
                            </w:r>
                          </w:p>
                          <w:p w:rsidR="00581183" w:rsidRPr="00616768" w:rsidRDefault="00581183" w:rsidP="00581183">
                            <w:pPr>
                              <w:tabs>
                                <w:tab w:val="left" w:pos="6330"/>
                              </w:tabs>
                              <w:jc w:val="center"/>
                              <w:rPr>
                                <w:rFonts w:ascii="Palatino Linotype" w:hAnsi="Palatino Linotype" w:cs="Arial"/>
                                <w:b/>
                                <w:color w:val="FFFFFF" w:themeColor="background1"/>
                                <w:lang w:val="es-MX"/>
                              </w:rPr>
                            </w:pPr>
                            <w:r w:rsidRPr="00616768">
                              <w:rPr>
                                <w:rFonts w:ascii="Palatino Linotype" w:hAnsi="Palatino Linotype" w:cs="Arial"/>
                                <w:color w:val="FFFFFF" w:themeColor="background1"/>
                                <w:lang w:val="es-MX"/>
                              </w:rPr>
                              <w:t>(Rúbrica)</w:t>
                            </w:r>
                          </w:p>
                          <w:p w:rsidR="00581183" w:rsidRDefault="00581183" w:rsidP="0058118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3C5A31" id="_x0000_s1027" type="#_x0000_t202" style="position:absolute;margin-left:245.7pt;margin-top:5.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" filled="f" stroked="f">
                <v:textbox style="mso-fit-shape-to-text:t">
                  <w:txbxContent>
                    <w:p w:rsidR="00581183" w:rsidRPr="00BD4599" w:rsidRDefault="00581183" w:rsidP="00581183">
                      <w:pPr>
                        <w:jc w:val="center"/>
                        <w:rPr>
                          <w:rFonts w:ascii="Palatino Linotype" w:hAnsi="Palatino Linotype" w:cs="Arial"/>
                          <w:b/>
                          <w:lang w:val="es-MX"/>
                        </w:rPr>
                      </w:pPr>
                      <w:r>
                        <w:rPr>
                          <w:rFonts w:ascii="Palatino Linotype" w:hAnsi="Palatino Linotype" w:cs="Arial"/>
                          <w:b/>
                          <w:lang w:val="es-MX"/>
                        </w:rPr>
                        <w:t>Luis Gustavo Parra Noriega</w:t>
                      </w:r>
                    </w:p>
                    <w:p w:rsidR="00581183" w:rsidRPr="00BD4599" w:rsidRDefault="00581183" w:rsidP="00581183">
                      <w:pPr>
                        <w:jc w:val="center"/>
                        <w:rPr>
                          <w:rFonts w:ascii="Palatino Linotype" w:hAnsi="Palatino Linotype" w:cs="Arial"/>
                          <w:lang w:val="es-MX"/>
                        </w:rPr>
                      </w:pPr>
                      <w:r w:rsidRPr="00BD4599">
                        <w:rPr>
                          <w:rFonts w:ascii="Palatino Linotype" w:hAnsi="Palatino Linotype" w:cs="Arial"/>
                          <w:lang w:val="es-MX"/>
                        </w:rPr>
                        <w:t>Comisionado</w:t>
                      </w:r>
                    </w:p>
                    <w:p w:rsidR="00581183" w:rsidRPr="00616768" w:rsidRDefault="00581183" w:rsidP="00581183">
                      <w:pPr>
                        <w:tabs>
                          <w:tab w:val="left" w:pos="6330"/>
                        </w:tabs>
                        <w:jc w:val="center"/>
                        <w:rPr>
                          <w:rFonts w:ascii="Palatino Linotype" w:hAnsi="Palatino Linotype" w:cs="Arial"/>
                          <w:b/>
                          <w:color w:val="FFFFFF" w:themeColor="background1"/>
                          <w:lang w:val="es-MX"/>
                        </w:rPr>
                      </w:pPr>
                      <w:r w:rsidRPr="00616768">
                        <w:rPr>
                          <w:rFonts w:ascii="Palatino Linotype" w:hAnsi="Palatino Linotype" w:cs="Arial"/>
                          <w:color w:val="FFFFFF" w:themeColor="background1"/>
                          <w:lang w:val="es-MX"/>
                        </w:rPr>
                        <w:t>(Rúbrica)</w:t>
                      </w:r>
                    </w:p>
                    <w:p w:rsidR="00581183" w:rsidRDefault="00581183" w:rsidP="00581183"/>
                  </w:txbxContent>
                </v:textbox>
              </v:shape>
            </w:pict>
          </mc:Fallback>
        </mc:AlternateContent>
      </w:r>
    </w:p>
    <w:p w:rsidR="00581183" w:rsidRPr="00E71CEA" w:rsidRDefault="00581183" w:rsidP="00581183">
      <w:pPr>
        <w:tabs>
          <w:tab w:val="left" w:pos="6330"/>
        </w:tabs>
        <w:rPr>
          <w:rFonts w:ascii="Palatino Linotype" w:hAnsi="Palatino Linotype" w:cs="Arial"/>
          <w:b/>
          <w:lang w:val="es-MX"/>
        </w:rPr>
      </w:pPr>
    </w:p>
    <w:p w:rsidR="00581183" w:rsidRPr="00E71CEA" w:rsidRDefault="00581183" w:rsidP="00581183">
      <w:pPr>
        <w:tabs>
          <w:tab w:val="left" w:pos="6330"/>
        </w:tabs>
        <w:rPr>
          <w:rFonts w:ascii="Palatino Linotype" w:hAnsi="Palatino Linotype" w:cs="Arial"/>
          <w:b/>
          <w:lang w:val="es-MX"/>
        </w:rPr>
      </w:pPr>
    </w:p>
    <w:p w:rsidR="00581183" w:rsidRPr="00E71CEA" w:rsidRDefault="00581183" w:rsidP="00581183">
      <w:pPr>
        <w:tabs>
          <w:tab w:val="left" w:pos="6330"/>
        </w:tabs>
        <w:rPr>
          <w:rFonts w:ascii="Palatino Linotype" w:hAnsi="Palatino Linotype" w:cs="Arial"/>
          <w:b/>
          <w:lang w:val="es-MX"/>
        </w:rPr>
      </w:pPr>
    </w:p>
    <w:p w:rsidR="00581183" w:rsidRPr="00E71CEA" w:rsidRDefault="00581183" w:rsidP="00581183">
      <w:pPr>
        <w:tabs>
          <w:tab w:val="left" w:pos="6330"/>
        </w:tabs>
        <w:rPr>
          <w:rFonts w:ascii="Palatino Linotype" w:hAnsi="Palatino Linotype" w:cs="Arial"/>
          <w:b/>
          <w:lang w:val="es-MX"/>
        </w:rPr>
      </w:pPr>
    </w:p>
    <w:p w:rsidR="00581183" w:rsidRPr="00E71CEA" w:rsidRDefault="00581183" w:rsidP="00581183">
      <w:pPr>
        <w:tabs>
          <w:tab w:val="left" w:pos="6330"/>
        </w:tabs>
        <w:rPr>
          <w:rFonts w:ascii="Palatino Linotype" w:hAnsi="Palatino Linotype" w:cs="Arial"/>
          <w:b/>
          <w:lang w:val="es-MX"/>
        </w:rPr>
      </w:pPr>
    </w:p>
    <w:p w:rsidR="00581183" w:rsidRPr="00E71CEA" w:rsidRDefault="00581183" w:rsidP="00581183">
      <w:pPr>
        <w:tabs>
          <w:tab w:val="left" w:pos="6330"/>
        </w:tabs>
        <w:rPr>
          <w:rFonts w:ascii="Palatino Linotype" w:hAnsi="Palatino Linotype" w:cs="Arial"/>
          <w:b/>
          <w:lang w:val="es-MX"/>
        </w:rPr>
      </w:pPr>
    </w:p>
    <w:p w:rsidR="00581183" w:rsidRPr="00E71CEA" w:rsidRDefault="00581183" w:rsidP="00581183">
      <w:pPr>
        <w:tabs>
          <w:tab w:val="left" w:pos="6330"/>
        </w:tabs>
        <w:rPr>
          <w:rFonts w:ascii="Palatino Linotype" w:hAnsi="Palatino Linotype" w:cs="Arial"/>
          <w:b/>
          <w:lang w:val="es-MX"/>
        </w:rPr>
      </w:pPr>
    </w:p>
    <w:p w:rsidR="00581183" w:rsidRPr="00E71CEA" w:rsidRDefault="00581183" w:rsidP="00581183">
      <w:pPr>
        <w:tabs>
          <w:tab w:val="left" w:pos="6330"/>
        </w:tabs>
        <w:rPr>
          <w:rFonts w:ascii="Palatino Linotype" w:hAnsi="Palatino Linotype" w:cs="Arial"/>
          <w:b/>
          <w:lang w:val="es-MX"/>
        </w:rPr>
      </w:pPr>
    </w:p>
    <w:p w:rsidR="00581183" w:rsidRPr="00E71CEA" w:rsidRDefault="00581183" w:rsidP="00581183">
      <w:pPr>
        <w:jc w:val="center"/>
        <w:rPr>
          <w:rFonts w:ascii="Palatino Linotype" w:hAnsi="Palatino Linotype" w:cs="Arial"/>
          <w:b/>
          <w:lang w:val="es-MX"/>
        </w:rPr>
      </w:pPr>
      <w:r w:rsidRPr="00E71CEA">
        <w:rPr>
          <w:rFonts w:ascii="Palatino Linotype" w:hAnsi="Palatino Linotype" w:cs="Arial"/>
          <w:b/>
          <w:lang w:val="es-MX"/>
        </w:rPr>
        <w:t>Alexis Tapia Ramírez</w:t>
      </w:r>
    </w:p>
    <w:p w:rsidR="00581183" w:rsidRPr="00E71CEA" w:rsidRDefault="00581183" w:rsidP="00581183">
      <w:pPr>
        <w:jc w:val="center"/>
        <w:rPr>
          <w:rFonts w:ascii="Palatino Linotype" w:hAnsi="Palatino Linotype" w:cs="Arial"/>
          <w:lang w:val="es-MX"/>
        </w:rPr>
      </w:pPr>
      <w:r w:rsidRPr="00E71CEA">
        <w:rPr>
          <w:rFonts w:ascii="Palatino Linotype" w:hAnsi="Palatino Linotype" w:cs="Arial"/>
          <w:lang w:val="es-MX"/>
        </w:rPr>
        <w:t>Secretario Técnico del Pleno</w:t>
      </w:r>
    </w:p>
    <w:p w:rsidR="00581183" w:rsidRPr="00E71CEA" w:rsidRDefault="00581183" w:rsidP="00581183">
      <w:pPr>
        <w:jc w:val="center"/>
        <w:rPr>
          <w:rFonts w:ascii="Palatino Linotype" w:hAnsi="Palatino Linotype" w:cs="Arial"/>
          <w:lang w:val="es-MX"/>
        </w:rPr>
      </w:pPr>
      <w:r w:rsidRPr="00E71CEA">
        <w:rPr>
          <w:rFonts w:ascii="Palatino Linotype" w:hAnsi="Palatino Linotype" w:cs="Arial"/>
          <w:lang w:val="es-MX"/>
        </w:rPr>
        <w:t>(Rúbrica)</w:t>
      </w:r>
    </w:p>
    <w:p w:rsidR="00581183" w:rsidRPr="00A95D4E" w:rsidRDefault="00581183" w:rsidP="00581183">
      <w:pPr>
        <w:jc w:val="center"/>
        <w:rPr>
          <w:rFonts w:ascii="Palatino Linotype" w:hAnsi="Palatino Linotype" w:cs="Arial"/>
          <w:lang w:val="es-MX"/>
        </w:rPr>
      </w:pPr>
    </w:p>
    <w:p w:rsidR="00DC63ED" w:rsidRPr="00EF5E87" w:rsidRDefault="00581183" w:rsidP="005826C2">
      <w:pPr>
        <w:jc w:val="both"/>
        <w:rPr>
          <w:rFonts w:ascii="Palatino Linotype" w:hAnsi="Palatino Linotype" w:cs="Arial"/>
          <w:lang w:val="es-MX"/>
        </w:rPr>
      </w:pPr>
      <w:r w:rsidRPr="00EA25FD">
        <w:rPr>
          <w:rFonts w:ascii="Palatino Linotype" w:hAnsi="Palatino Linotype" w:cs="Arial"/>
          <w:sz w:val="22"/>
          <w:szCs w:val="22"/>
          <w:lang w:val="es-MX"/>
        </w:rPr>
        <w:t>Esta hoja corresponde a l</w:t>
      </w:r>
      <w:r>
        <w:rPr>
          <w:rFonts w:ascii="Palatino Linotype" w:hAnsi="Palatino Linotype" w:cs="Arial"/>
          <w:sz w:val="22"/>
          <w:szCs w:val="22"/>
          <w:lang w:val="es-MX"/>
        </w:rPr>
        <w:t>a resolución de fecha diecinueve de septiembre</w:t>
      </w:r>
      <w:r w:rsidRPr="00EA25FD">
        <w:rPr>
          <w:rFonts w:ascii="Palatino Linotype" w:hAnsi="Palatino Linotype" w:cs="Arial"/>
          <w:sz w:val="22"/>
          <w:szCs w:val="22"/>
          <w:lang w:val="es-MX"/>
        </w:rPr>
        <w:t xml:space="preserve"> de dos mil dieciocho, emitida en el recurso de revisión </w:t>
      </w:r>
      <w:r>
        <w:rPr>
          <w:rFonts w:ascii="Palatino Linotype" w:hAnsi="Palatino Linotype"/>
          <w:b/>
          <w:sz w:val="21"/>
          <w:szCs w:val="21"/>
          <w:lang w:val="es-ES_tradnl"/>
        </w:rPr>
        <w:t>02829/INFOEM/IP/RR/2018</w:t>
      </w:r>
      <w:r>
        <w:rPr>
          <w:rFonts w:ascii="Palatino Linotype" w:hAnsi="Palatino Linotype"/>
          <w:b/>
          <w:sz w:val="22"/>
          <w:szCs w:val="22"/>
          <w:lang w:val="es-ES_tradnl"/>
        </w:rPr>
        <w:t>.</w:t>
      </w:r>
    </w:p>
    <w:sectPr w:rsidR="00DC63ED" w:rsidRPr="00EF5E87" w:rsidSect="00D32B60">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EF" w:rsidRDefault="005C56EF">
      <w:r>
        <w:separator/>
      </w:r>
    </w:p>
  </w:endnote>
  <w:endnote w:type="continuationSeparator" w:id="0">
    <w:p w:rsidR="005C56EF" w:rsidRDefault="005C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EF" w:rsidRDefault="005C56EF"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1CEA">
      <w:rPr>
        <w:rFonts w:ascii="Arial" w:hAnsi="Arial" w:cs="Arial"/>
        <w:b/>
        <w:bCs/>
        <w:noProof/>
        <w:sz w:val="20"/>
        <w:szCs w:val="20"/>
      </w:rPr>
      <w:t>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1CEA">
      <w:rPr>
        <w:rFonts w:ascii="Arial" w:hAnsi="Arial" w:cs="Arial"/>
        <w:b/>
        <w:bCs/>
        <w:noProof/>
        <w:sz w:val="20"/>
        <w:szCs w:val="20"/>
      </w:rPr>
      <w:t>30</w:t>
    </w:r>
    <w:r>
      <w:rPr>
        <w:rFonts w:ascii="Arial" w:hAnsi="Arial" w:cs="Arial"/>
        <w:b/>
        <w:bCs/>
        <w:sz w:val="20"/>
        <w:szCs w:val="20"/>
      </w:rPr>
      <w:fldChar w:fldCharType="end"/>
    </w:r>
  </w:p>
  <w:p w:rsidR="005C56EF" w:rsidRDefault="005C56EF" w:rsidP="00D32B60">
    <w:pPr>
      <w:pStyle w:val="Piedepgina"/>
      <w:rPr>
        <w:rFonts w:ascii="Times New Roman" w:hAnsi="Times New Roman" w:cs="Times New Roman"/>
      </w:rPr>
    </w:pPr>
  </w:p>
  <w:p w:rsidR="005C56EF" w:rsidRDefault="005C56EF"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EF" w:rsidRDefault="005C56EF"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71CE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71CEA">
      <w:rPr>
        <w:rFonts w:ascii="Arial" w:hAnsi="Arial" w:cs="Arial"/>
        <w:b/>
        <w:bCs/>
        <w:noProof/>
        <w:sz w:val="20"/>
        <w:szCs w:val="20"/>
      </w:rPr>
      <w:t>30</w:t>
    </w:r>
    <w:r>
      <w:rPr>
        <w:rFonts w:ascii="Arial" w:hAnsi="Arial" w:cs="Arial"/>
        <w:b/>
        <w:bCs/>
        <w:sz w:val="20"/>
        <w:szCs w:val="20"/>
      </w:rPr>
      <w:fldChar w:fldCharType="end"/>
    </w:r>
  </w:p>
  <w:p w:rsidR="005C56EF" w:rsidRDefault="005C56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EF" w:rsidRDefault="005C56EF">
      <w:r>
        <w:separator/>
      </w:r>
    </w:p>
  </w:footnote>
  <w:footnote w:type="continuationSeparator" w:id="0">
    <w:p w:rsidR="005C56EF" w:rsidRDefault="005C56EF">
      <w:r>
        <w:continuationSeparator/>
      </w:r>
    </w:p>
  </w:footnote>
  <w:footnote w:id="1">
    <w:p w:rsidR="00DA559B" w:rsidRDefault="00DA559B" w:rsidP="00DA559B">
      <w:pPr>
        <w:pStyle w:val="Textonotapie"/>
        <w:spacing w:line="240" w:lineRule="auto"/>
      </w:pPr>
      <w:r>
        <w:rPr>
          <w:rStyle w:val="Refdenotaalpie"/>
        </w:rPr>
        <w:footnoteRef/>
      </w:r>
      <w:r>
        <w:t xml:space="preserve"> ARTÍCULO 6O.</w:t>
      </w:r>
    </w:p>
    <w:p w:rsidR="00DA559B" w:rsidRDefault="00DA559B" w:rsidP="00DA559B">
      <w:pPr>
        <w:pStyle w:val="Textonotapie"/>
        <w:spacing w:line="240" w:lineRule="auto"/>
      </w:pPr>
      <w:r>
        <w:t>…</w:t>
      </w:r>
    </w:p>
    <w:p w:rsidR="00DA559B" w:rsidRDefault="00DA559B" w:rsidP="00DA559B">
      <w:pPr>
        <w:pStyle w:val="Textonotapie"/>
        <w:spacing w:line="240" w:lineRule="auto"/>
      </w:pPr>
      <w:r>
        <w:t xml:space="preserve">II. La </w:t>
      </w:r>
      <w:r w:rsidRPr="00DA559B">
        <w:rPr>
          <w:b/>
        </w:rPr>
        <w:t>información que se refiere a la vida privada y los datos personales será protegida en los términos y con las excepciones que fijen las leyes</w:t>
      </w:r>
      <w:r>
        <w:t>.</w:t>
      </w:r>
    </w:p>
    <w:p w:rsidR="00DA559B" w:rsidRDefault="00DA559B" w:rsidP="00DA559B">
      <w:pPr>
        <w:pStyle w:val="Textonotapie"/>
        <w:spacing w:line="240" w:lineRule="auto"/>
      </w:pPr>
      <w:r>
        <w:t>…</w:t>
      </w:r>
    </w:p>
    <w:p w:rsidR="00DA559B" w:rsidRDefault="00DA559B" w:rsidP="00DA559B">
      <w:pPr>
        <w:pStyle w:val="Textonotapie"/>
        <w:spacing w:line="240" w:lineRule="auto"/>
      </w:pPr>
      <w:r>
        <w:t>ARTÍCULO 16</w:t>
      </w:r>
    </w:p>
    <w:p w:rsidR="00DA559B" w:rsidRDefault="00DA559B" w:rsidP="00DA559B">
      <w:pPr>
        <w:pStyle w:val="Textonotapie"/>
        <w:spacing w:line="240" w:lineRule="auto"/>
      </w:pPr>
      <w:r>
        <w:t>…</w:t>
      </w:r>
    </w:p>
    <w:p w:rsidR="00DA559B" w:rsidRDefault="00DA559B" w:rsidP="00DA559B">
      <w:pPr>
        <w:pStyle w:val="Textonotapie"/>
        <w:spacing w:line="240" w:lineRule="auto"/>
      </w:pPr>
      <w:r w:rsidRPr="00DA559B">
        <w:rPr>
          <w:b/>
          <w:u w:val="single"/>
        </w:rPr>
        <w:t>Toda persona tiene derecho a la protección de sus datos personales, al acceso, rectificación y cancelación de los mismos,</w:t>
      </w:r>
      <w:r>
        <w:t xml:space="preserve">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 w:id="2">
    <w:p w:rsidR="00AB2084" w:rsidRDefault="00AB2084" w:rsidP="00AB2084">
      <w:pPr>
        <w:pStyle w:val="Textonotapie"/>
      </w:pPr>
      <w:r>
        <w:rPr>
          <w:rStyle w:val="Refdenotaalpie"/>
        </w:rPr>
        <w:footnoteRef/>
      </w:r>
      <w:r>
        <w:t xml:space="preserve"> Artículo 143. Para los efectos de esta Ley se considera información confidencial, la clasificada como</w:t>
      </w:r>
    </w:p>
    <w:p w:rsidR="00AB2084" w:rsidRDefault="00AB2084" w:rsidP="00C03302">
      <w:pPr>
        <w:pStyle w:val="Textonotapie"/>
        <w:spacing w:line="240" w:lineRule="auto"/>
      </w:pPr>
      <w:r>
        <w:t>tal, de manera permanente, por su naturaleza, cuando:</w:t>
      </w:r>
      <w:r>
        <w:cr/>
      </w:r>
    </w:p>
    <w:p w:rsidR="00AB2084" w:rsidRDefault="00AB2084" w:rsidP="00C03302">
      <w:pPr>
        <w:pStyle w:val="Textonotapie"/>
        <w:spacing w:line="240" w:lineRule="auto"/>
      </w:pPr>
      <w:r>
        <w:t>I. Se refiera a la información privada y los datos personales concernientes a una persona física o</w:t>
      </w:r>
    </w:p>
    <w:p w:rsidR="00AB2084" w:rsidRDefault="00AB2084" w:rsidP="00C03302">
      <w:pPr>
        <w:pStyle w:val="Textonotapie"/>
        <w:spacing w:line="240" w:lineRule="auto"/>
      </w:pPr>
      <w:r>
        <w:t>jurídico colectiva identificada o identificable;</w:t>
      </w:r>
      <w:r>
        <w:cr/>
      </w:r>
    </w:p>
    <w:p w:rsidR="00AB2084" w:rsidRDefault="00AB2084" w:rsidP="00C03302">
      <w:pPr>
        <w:pStyle w:val="Textonotapie"/>
        <w:spacing w:line="240" w:lineRule="auto"/>
      </w:pPr>
      <w:r>
        <w:t>…</w:t>
      </w:r>
    </w:p>
  </w:footnote>
  <w:footnote w:id="3">
    <w:p w:rsidR="00C03302" w:rsidRDefault="00C03302" w:rsidP="00C03302">
      <w:pPr>
        <w:pStyle w:val="Textonotapie"/>
        <w:spacing w:line="240" w:lineRule="auto"/>
      </w:pPr>
      <w:r>
        <w:rPr>
          <w:rStyle w:val="Refdenotaalpie"/>
        </w:rPr>
        <w:footnoteRef/>
      </w:r>
      <w:r>
        <w:t xml:space="preserve"> Artículo 3. Para los efectos de la presente Ley se entenderá por:</w:t>
      </w:r>
    </w:p>
    <w:p w:rsidR="00C03302" w:rsidRDefault="00C03302" w:rsidP="00C03302">
      <w:pPr>
        <w:pStyle w:val="Textonotapie"/>
        <w:spacing w:line="240" w:lineRule="auto"/>
      </w:pPr>
      <w:r>
        <w:t>…</w:t>
      </w:r>
    </w:p>
    <w:p w:rsidR="00C03302" w:rsidRPr="00777E12" w:rsidRDefault="00C03302" w:rsidP="00C03302">
      <w:pPr>
        <w:pStyle w:val="Textonotapie"/>
        <w:spacing w:line="240" w:lineRule="auto"/>
        <w:rPr>
          <w:b/>
        </w:rPr>
      </w:pPr>
      <w:r>
        <w:t xml:space="preserve">XLV. </w:t>
      </w:r>
      <w:r w:rsidRPr="00777E12">
        <w:rPr>
          <w:b/>
        </w:rPr>
        <w:t>Versión pública: Documento en el que se elimine, suprime o borra la información clasificada como reservada o confidencial para permitir su acceso</w:t>
      </w:r>
    </w:p>
    <w:p w:rsidR="00C03302" w:rsidRDefault="00C03302" w:rsidP="00C03302">
      <w:pPr>
        <w:pStyle w:val="Textonotapie"/>
        <w:spacing w:line="240" w:lineRule="auto"/>
      </w:pPr>
    </w:p>
  </w:footnote>
  <w:footnote w:id="4">
    <w:p w:rsidR="00E77C3A" w:rsidRPr="00581183" w:rsidRDefault="00E77C3A" w:rsidP="00E77C3A">
      <w:pPr>
        <w:pStyle w:val="Textonotapie"/>
        <w:spacing w:line="240" w:lineRule="auto"/>
        <w:rPr>
          <w:b/>
          <w:u w:val="single"/>
        </w:rPr>
      </w:pPr>
      <w:r>
        <w:rPr>
          <w:rStyle w:val="Refdenotaalpie"/>
        </w:rPr>
        <w:footnoteRef/>
      </w:r>
      <w:r>
        <w:t xml:space="preserve"> </w:t>
      </w:r>
      <w:r w:rsidRPr="00E77C3A">
        <w:t xml:space="preserve">Artículo 114.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w:t>
      </w:r>
      <w:r w:rsidRPr="00581183">
        <w:rPr>
          <w:b/>
          <w:u w:val="single"/>
        </w:rPr>
        <w:t>derechos ARCO, a efecto que este último decida si ejerce sus derechos a través del trámite específico, o bien a través del procedimiento para el ejercicio de los derechos ARCO</w:t>
      </w:r>
    </w:p>
    <w:p w:rsidR="00E77C3A" w:rsidRDefault="00E77C3A" w:rsidP="00E77C3A">
      <w:pPr>
        <w:pStyle w:val="Textonotapie"/>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5C56EF" w:rsidRPr="00FC65CB" w:rsidTr="00D32B60">
      <w:tc>
        <w:tcPr>
          <w:tcW w:w="2552" w:type="dxa"/>
          <w:vAlign w:val="center"/>
          <w:hideMark/>
        </w:tcPr>
        <w:p w:rsidR="005C56EF" w:rsidRPr="00FC65CB" w:rsidRDefault="005C56EF"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5C56EF" w:rsidRPr="00FC65CB" w:rsidRDefault="00F54F6D" w:rsidP="00D32B60">
          <w:pPr>
            <w:jc w:val="both"/>
            <w:rPr>
              <w:rFonts w:ascii="Palatino Linotype" w:hAnsi="Palatino Linotype"/>
              <w:b/>
              <w:sz w:val="21"/>
              <w:szCs w:val="21"/>
              <w:lang w:val="es-ES_tradnl"/>
            </w:rPr>
          </w:pPr>
          <w:r>
            <w:rPr>
              <w:rFonts w:ascii="Palatino Linotype" w:hAnsi="Palatino Linotype"/>
              <w:b/>
              <w:sz w:val="21"/>
              <w:szCs w:val="21"/>
              <w:lang w:val="es-ES_tradnl"/>
            </w:rPr>
            <w:t>02829</w:t>
          </w:r>
          <w:r w:rsidR="005C56EF">
            <w:rPr>
              <w:rFonts w:ascii="Palatino Linotype" w:hAnsi="Palatino Linotype"/>
              <w:b/>
              <w:sz w:val="21"/>
              <w:szCs w:val="21"/>
              <w:lang w:val="es-ES_tradnl"/>
            </w:rPr>
            <w:t>/INFOEM/IP/RR/2018</w:t>
          </w:r>
        </w:p>
      </w:tc>
    </w:tr>
    <w:tr w:rsidR="005C56EF" w:rsidRPr="00FC65CB" w:rsidTr="00D32B60">
      <w:trPr>
        <w:trHeight w:val="228"/>
      </w:trPr>
      <w:tc>
        <w:tcPr>
          <w:tcW w:w="2552" w:type="dxa"/>
          <w:vAlign w:val="center"/>
          <w:hideMark/>
        </w:tcPr>
        <w:p w:rsidR="005C56EF" w:rsidRPr="00FC65CB" w:rsidRDefault="005C56EF"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5C56EF" w:rsidRPr="00FC65CB" w:rsidRDefault="005C56EF" w:rsidP="00D32B60">
          <w:pPr>
            <w:jc w:val="both"/>
            <w:rPr>
              <w:rFonts w:ascii="Palatino Linotype" w:hAnsi="Palatino Linotype"/>
              <w:b/>
              <w:sz w:val="21"/>
              <w:szCs w:val="21"/>
              <w:lang w:val="es-ES_tradnl"/>
            </w:rPr>
          </w:pPr>
          <w:r w:rsidRPr="000875D6">
            <w:rPr>
              <w:rFonts w:ascii="Palatino Linotype" w:hAnsi="Palatino Linotype"/>
              <w:b/>
              <w:sz w:val="21"/>
              <w:szCs w:val="21"/>
              <w:lang w:val="es-ES_tradnl"/>
            </w:rPr>
            <w:t>Universidad Politécnica del Valle de Toluca</w:t>
          </w:r>
        </w:p>
      </w:tc>
    </w:tr>
    <w:tr w:rsidR="005C56EF" w:rsidRPr="00FC65CB" w:rsidTr="00D32B60">
      <w:tc>
        <w:tcPr>
          <w:tcW w:w="2552" w:type="dxa"/>
          <w:vAlign w:val="center"/>
          <w:hideMark/>
        </w:tcPr>
        <w:p w:rsidR="005C56EF" w:rsidRPr="00FC65CB" w:rsidRDefault="005C56EF"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5C56EF" w:rsidRPr="00FC65CB" w:rsidRDefault="005C56EF"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5C56EF" w:rsidRDefault="005C56EF"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6EF" w:rsidRDefault="005C56EF"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5C56EF" w:rsidRPr="00294C56" w:rsidTr="00D32B60">
      <w:tc>
        <w:tcPr>
          <w:tcW w:w="2551" w:type="dxa"/>
          <w:vAlign w:val="center"/>
          <w:hideMark/>
        </w:tcPr>
        <w:p w:rsidR="005C56EF" w:rsidRPr="00294C56" w:rsidRDefault="005C56EF"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5C56EF" w:rsidRPr="00294C56" w:rsidRDefault="00F1261F" w:rsidP="00D32B60">
          <w:pPr>
            <w:jc w:val="both"/>
            <w:rPr>
              <w:rFonts w:ascii="Palatino Linotype" w:hAnsi="Palatino Linotype"/>
              <w:b/>
              <w:sz w:val="21"/>
              <w:szCs w:val="21"/>
              <w:lang w:val="es-ES_tradnl"/>
            </w:rPr>
          </w:pPr>
          <w:r>
            <w:rPr>
              <w:rFonts w:ascii="Palatino Linotype" w:hAnsi="Palatino Linotype"/>
              <w:b/>
              <w:sz w:val="21"/>
              <w:szCs w:val="21"/>
              <w:lang w:val="es-ES_tradnl"/>
            </w:rPr>
            <w:t>02829</w:t>
          </w:r>
          <w:r w:rsidR="005C56EF">
            <w:rPr>
              <w:rFonts w:ascii="Palatino Linotype" w:hAnsi="Palatino Linotype"/>
              <w:b/>
              <w:sz w:val="21"/>
              <w:szCs w:val="21"/>
              <w:lang w:val="es-ES_tradnl"/>
            </w:rPr>
            <w:t>/INFOEM/IP/RR/2018</w:t>
          </w:r>
        </w:p>
      </w:tc>
    </w:tr>
    <w:tr w:rsidR="005C56EF" w:rsidRPr="00294C56" w:rsidTr="00D32B60">
      <w:tc>
        <w:tcPr>
          <w:tcW w:w="2551" w:type="dxa"/>
          <w:vAlign w:val="center"/>
          <w:hideMark/>
        </w:tcPr>
        <w:p w:rsidR="005C56EF" w:rsidRPr="00294C56" w:rsidRDefault="005C56EF"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5C56EF" w:rsidRPr="00294C56" w:rsidRDefault="00E71CEA" w:rsidP="00D32B60">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w:t>
          </w:r>
          <w:proofErr w:type="spellEnd"/>
          <w:r w:rsidR="005C56EF">
            <w:rPr>
              <w:rFonts w:ascii="Palatino Linotype" w:hAnsi="Palatino Linotype"/>
              <w:b/>
              <w:sz w:val="21"/>
              <w:szCs w:val="21"/>
              <w:lang w:val="es-ES_tradnl"/>
            </w:rPr>
            <w:t xml:space="preserve">  </w:t>
          </w:r>
        </w:p>
      </w:tc>
    </w:tr>
    <w:tr w:rsidR="005C56EF" w:rsidRPr="00294C56" w:rsidTr="00D32B60">
      <w:trPr>
        <w:trHeight w:val="228"/>
      </w:trPr>
      <w:tc>
        <w:tcPr>
          <w:tcW w:w="2551" w:type="dxa"/>
          <w:vAlign w:val="center"/>
          <w:hideMark/>
        </w:tcPr>
        <w:p w:rsidR="005C56EF" w:rsidRPr="00294C56" w:rsidRDefault="005C56EF"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5C56EF" w:rsidRPr="00294C56" w:rsidRDefault="005C56EF" w:rsidP="008C2928">
          <w:pPr>
            <w:jc w:val="both"/>
            <w:rPr>
              <w:rFonts w:ascii="Palatino Linotype" w:hAnsi="Palatino Linotype"/>
              <w:b/>
              <w:sz w:val="21"/>
              <w:szCs w:val="21"/>
              <w:lang w:val="es-ES_tradnl"/>
            </w:rPr>
          </w:pPr>
          <w:r w:rsidRPr="000875D6">
            <w:rPr>
              <w:rFonts w:ascii="Palatino Linotype" w:hAnsi="Palatino Linotype"/>
              <w:b/>
              <w:sz w:val="21"/>
              <w:szCs w:val="21"/>
              <w:lang w:val="es-ES_tradnl"/>
            </w:rPr>
            <w:t>Universidad Politécnica del Valle de Toluca</w:t>
          </w:r>
        </w:p>
      </w:tc>
    </w:tr>
    <w:tr w:rsidR="005C56EF" w:rsidRPr="00294C56" w:rsidTr="00D32B60">
      <w:tc>
        <w:tcPr>
          <w:tcW w:w="2551" w:type="dxa"/>
          <w:vAlign w:val="center"/>
          <w:hideMark/>
        </w:tcPr>
        <w:p w:rsidR="005C56EF" w:rsidRPr="00294C56" w:rsidRDefault="005C56EF"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5C56EF" w:rsidRPr="00294C56" w:rsidRDefault="005C56EF"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5C56EF" w:rsidRDefault="005C56EF"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D1D7C"/>
    <w:multiLevelType w:val="hybridMultilevel"/>
    <w:tmpl w:val="88E43C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197B12"/>
    <w:multiLevelType w:val="hybridMultilevel"/>
    <w:tmpl w:val="4F000E22"/>
    <w:lvl w:ilvl="0" w:tplc="6076EF9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D47E1B"/>
    <w:multiLevelType w:val="hybridMultilevel"/>
    <w:tmpl w:val="4F000E22"/>
    <w:lvl w:ilvl="0" w:tplc="6076EF9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6">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3877AC2"/>
    <w:multiLevelType w:val="hybridMultilevel"/>
    <w:tmpl w:val="1BB421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0260FC"/>
    <w:multiLevelType w:val="hybridMultilevel"/>
    <w:tmpl w:val="59686B86"/>
    <w:lvl w:ilvl="0" w:tplc="E2CC42D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5">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30">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3"/>
  </w:num>
  <w:num w:numId="3">
    <w:abstractNumId w:val="5"/>
  </w:num>
  <w:num w:numId="4">
    <w:abstractNumId w:val="10"/>
  </w:num>
  <w:num w:numId="5">
    <w:abstractNumId w:val="26"/>
  </w:num>
  <w:num w:numId="6">
    <w:abstractNumId w:val="30"/>
  </w:num>
  <w:num w:numId="7">
    <w:abstractNumId w:val="19"/>
  </w:num>
  <w:num w:numId="8">
    <w:abstractNumId w:val="28"/>
  </w:num>
  <w:num w:numId="9">
    <w:abstractNumId w:val="27"/>
  </w:num>
  <w:num w:numId="10">
    <w:abstractNumId w:val="16"/>
  </w:num>
  <w:num w:numId="11">
    <w:abstractNumId w:val="20"/>
  </w:num>
  <w:num w:numId="12">
    <w:abstractNumId w:val="13"/>
  </w:num>
  <w:num w:numId="13">
    <w:abstractNumId w:val="15"/>
  </w:num>
  <w:num w:numId="14">
    <w:abstractNumId w:val="21"/>
  </w:num>
  <w:num w:numId="15">
    <w:abstractNumId w:val="18"/>
  </w:num>
  <w:num w:numId="16">
    <w:abstractNumId w:val="4"/>
  </w:num>
  <w:num w:numId="17">
    <w:abstractNumId w:val="14"/>
  </w:num>
  <w:num w:numId="18">
    <w:abstractNumId w:val="0"/>
  </w:num>
  <w:num w:numId="19">
    <w:abstractNumId w:val="3"/>
  </w:num>
  <w:num w:numId="20">
    <w:abstractNumId w:val="22"/>
  </w:num>
  <w:num w:numId="21">
    <w:abstractNumId w:val="7"/>
  </w:num>
  <w:num w:numId="22">
    <w:abstractNumId w:val="17"/>
  </w:num>
  <w:num w:numId="23">
    <w:abstractNumId w:val="12"/>
  </w:num>
  <w:num w:numId="24">
    <w:abstractNumId w:val="8"/>
  </w:num>
  <w:num w:numId="25">
    <w:abstractNumId w:val="29"/>
  </w:num>
  <w:num w:numId="26">
    <w:abstractNumId w:val="31"/>
  </w:num>
  <w:num w:numId="27">
    <w:abstractNumId w:val="2"/>
  </w:num>
  <w:num w:numId="28">
    <w:abstractNumId w:val="1"/>
  </w:num>
  <w:num w:numId="29">
    <w:abstractNumId w:val="24"/>
  </w:num>
  <w:num w:numId="30">
    <w:abstractNumId w:val="6"/>
  </w:num>
  <w:num w:numId="31">
    <w:abstractNumId w:val="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3457"/>
    <w:rsid w:val="00011828"/>
    <w:rsid w:val="0001377A"/>
    <w:rsid w:val="0002240E"/>
    <w:rsid w:val="00032B45"/>
    <w:rsid w:val="0003379F"/>
    <w:rsid w:val="000356CE"/>
    <w:rsid w:val="000429A4"/>
    <w:rsid w:val="00045E74"/>
    <w:rsid w:val="00054B5A"/>
    <w:rsid w:val="0007019C"/>
    <w:rsid w:val="00074B57"/>
    <w:rsid w:val="00074BF0"/>
    <w:rsid w:val="00083EBA"/>
    <w:rsid w:val="000875D6"/>
    <w:rsid w:val="000A2CB6"/>
    <w:rsid w:val="000B0EEA"/>
    <w:rsid w:val="000B2370"/>
    <w:rsid w:val="000C48E3"/>
    <w:rsid w:val="000D5270"/>
    <w:rsid w:val="000F2556"/>
    <w:rsid w:val="000F381D"/>
    <w:rsid w:val="001154EA"/>
    <w:rsid w:val="00116132"/>
    <w:rsid w:val="00121FEA"/>
    <w:rsid w:val="001419FF"/>
    <w:rsid w:val="00151417"/>
    <w:rsid w:val="00152320"/>
    <w:rsid w:val="00163A0A"/>
    <w:rsid w:val="00175F81"/>
    <w:rsid w:val="00181DF8"/>
    <w:rsid w:val="001956E2"/>
    <w:rsid w:val="00195C06"/>
    <w:rsid w:val="001A6CF7"/>
    <w:rsid w:val="001C050D"/>
    <w:rsid w:val="001E574D"/>
    <w:rsid w:val="001E705B"/>
    <w:rsid w:val="001F5E3F"/>
    <w:rsid w:val="001F7572"/>
    <w:rsid w:val="00203DF5"/>
    <w:rsid w:val="00220C0B"/>
    <w:rsid w:val="00227274"/>
    <w:rsid w:val="00237BD2"/>
    <w:rsid w:val="00241E43"/>
    <w:rsid w:val="002426E6"/>
    <w:rsid w:val="00245927"/>
    <w:rsid w:val="00251F63"/>
    <w:rsid w:val="00252EE8"/>
    <w:rsid w:val="00263103"/>
    <w:rsid w:val="00265068"/>
    <w:rsid w:val="002827CA"/>
    <w:rsid w:val="0028666C"/>
    <w:rsid w:val="002868AE"/>
    <w:rsid w:val="00286F7B"/>
    <w:rsid w:val="00291DEA"/>
    <w:rsid w:val="00297704"/>
    <w:rsid w:val="00297A1B"/>
    <w:rsid w:val="002A110B"/>
    <w:rsid w:val="002B217E"/>
    <w:rsid w:val="002B7561"/>
    <w:rsid w:val="002D10F9"/>
    <w:rsid w:val="00311455"/>
    <w:rsid w:val="003229D6"/>
    <w:rsid w:val="00322CA6"/>
    <w:rsid w:val="003230F1"/>
    <w:rsid w:val="00331613"/>
    <w:rsid w:val="00333F60"/>
    <w:rsid w:val="00336398"/>
    <w:rsid w:val="00352DDD"/>
    <w:rsid w:val="00386EA9"/>
    <w:rsid w:val="00395167"/>
    <w:rsid w:val="003B69C7"/>
    <w:rsid w:val="003C4422"/>
    <w:rsid w:val="003C4B86"/>
    <w:rsid w:val="003D27FA"/>
    <w:rsid w:val="003D49BB"/>
    <w:rsid w:val="0040050E"/>
    <w:rsid w:val="00415BED"/>
    <w:rsid w:val="00423059"/>
    <w:rsid w:val="004261BD"/>
    <w:rsid w:val="00430158"/>
    <w:rsid w:val="00434C42"/>
    <w:rsid w:val="00452E22"/>
    <w:rsid w:val="00463E07"/>
    <w:rsid w:val="00473128"/>
    <w:rsid w:val="0048092D"/>
    <w:rsid w:val="00490F60"/>
    <w:rsid w:val="004F31B9"/>
    <w:rsid w:val="0050573B"/>
    <w:rsid w:val="00506581"/>
    <w:rsid w:val="00510197"/>
    <w:rsid w:val="00522C88"/>
    <w:rsid w:val="0054182A"/>
    <w:rsid w:val="00542BAB"/>
    <w:rsid w:val="005462B3"/>
    <w:rsid w:val="0057154F"/>
    <w:rsid w:val="00572DE1"/>
    <w:rsid w:val="005749EC"/>
    <w:rsid w:val="00581183"/>
    <w:rsid w:val="005826C2"/>
    <w:rsid w:val="005936DA"/>
    <w:rsid w:val="005A0D29"/>
    <w:rsid w:val="005A1EC4"/>
    <w:rsid w:val="005B02E6"/>
    <w:rsid w:val="005B6335"/>
    <w:rsid w:val="005C50E9"/>
    <w:rsid w:val="005C56EF"/>
    <w:rsid w:val="005C6754"/>
    <w:rsid w:val="005F1BE2"/>
    <w:rsid w:val="006007B1"/>
    <w:rsid w:val="00616768"/>
    <w:rsid w:val="00617308"/>
    <w:rsid w:val="006179E1"/>
    <w:rsid w:val="00623CE6"/>
    <w:rsid w:val="00626AE2"/>
    <w:rsid w:val="006400E6"/>
    <w:rsid w:val="006445AA"/>
    <w:rsid w:val="006453E5"/>
    <w:rsid w:val="00645AEC"/>
    <w:rsid w:val="00653F79"/>
    <w:rsid w:val="00661A49"/>
    <w:rsid w:val="006865C2"/>
    <w:rsid w:val="006C0FDD"/>
    <w:rsid w:val="006D4FD6"/>
    <w:rsid w:val="006E4829"/>
    <w:rsid w:val="006E61D8"/>
    <w:rsid w:val="006F7F95"/>
    <w:rsid w:val="007029FB"/>
    <w:rsid w:val="007058A3"/>
    <w:rsid w:val="007077A0"/>
    <w:rsid w:val="007156D9"/>
    <w:rsid w:val="007222A4"/>
    <w:rsid w:val="00722E27"/>
    <w:rsid w:val="00725635"/>
    <w:rsid w:val="0075262F"/>
    <w:rsid w:val="0075498E"/>
    <w:rsid w:val="00777982"/>
    <w:rsid w:val="00777E12"/>
    <w:rsid w:val="00791686"/>
    <w:rsid w:val="007A0BF4"/>
    <w:rsid w:val="007B3FF1"/>
    <w:rsid w:val="007C2564"/>
    <w:rsid w:val="007D1117"/>
    <w:rsid w:val="007E4CFB"/>
    <w:rsid w:val="007F39B3"/>
    <w:rsid w:val="008064E9"/>
    <w:rsid w:val="008251D7"/>
    <w:rsid w:val="00830AC7"/>
    <w:rsid w:val="00856775"/>
    <w:rsid w:val="00861F15"/>
    <w:rsid w:val="00872775"/>
    <w:rsid w:val="008762BC"/>
    <w:rsid w:val="008866D2"/>
    <w:rsid w:val="0088671E"/>
    <w:rsid w:val="008C2928"/>
    <w:rsid w:val="008D5BB0"/>
    <w:rsid w:val="008E7661"/>
    <w:rsid w:val="009110BA"/>
    <w:rsid w:val="00926DB1"/>
    <w:rsid w:val="009533E6"/>
    <w:rsid w:val="009574E9"/>
    <w:rsid w:val="00972502"/>
    <w:rsid w:val="00984F4E"/>
    <w:rsid w:val="00997F8D"/>
    <w:rsid w:val="009A4500"/>
    <w:rsid w:val="009B46BC"/>
    <w:rsid w:val="009B68EC"/>
    <w:rsid w:val="009C0CBD"/>
    <w:rsid w:val="009C6504"/>
    <w:rsid w:val="009E22AB"/>
    <w:rsid w:val="009E460F"/>
    <w:rsid w:val="009E63A9"/>
    <w:rsid w:val="00A02888"/>
    <w:rsid w:val="00A02ACE"/>
    <w:rsid w:val="00A613B4"/>
    <w:rsid w:val="00A770F7"/>
    <w:rsid w:val="00A805FE"/>
    <w:rsid w:val="00A82E40"/>
    <w:rsid w:val="00A87194"/>
    <w:rsid w:val="00A919AE"/>
    <w:rsid w:val="00AB2084"/>
    <w:rsid w:val="00AB268F"/>
    <w:rsid w:val="00AB2847"/>
    <w:rsid w:val="00AB78B1"/>
    <w:rsid w:val="00AF6F33"/>
    <w:rsid w:val="00B03924"/>
    <w:rsid w:val="00B06972"/>
    <w:rsid w:val="00B30F63"/>
    <w:rsid w:val="00B3553B"/>
    <w:rsid w:val="00B43CFB"/>
    <w:rsid w:val="00B53284"/>
    <w:rsid w:val="00B610D3"/>
    <w:rsid w:val="00B67632"/>
    <w:rsid w:val="00B713C8"/>
    <w:rsid w:val="00B87BB8"/>
    <w:rsid w:val="00B96A92"/>
    <w:rsid w:val="00BD2E67"/>
    <w:rsid w:val="00BF1C18"/>
    <w:rsid w:val="00BF4853"/>
    <w:rsid w:val="00BF571F"/>
    <w:rsid w:val="00BF6BC3"/>
    <w:rsid w:val="00C03302"/>
    <w:rsid w:val="00C0687A"/>
    <w:rsid w:val="00C11464"/>
    <w:rsid w:val="00C13428"/>
    <w:rsid w:val="00C35170"/>
    <w:rsid w:val="00C37255"/>
    <w:rsid w:val="00C41A5C"/>
    <w:rsid w:val="00C50834"/>
    <w:rsid w:val="00C52CA1"/>
    <w:rsid w:val="00C833C0"/>
    <w:rsid w:val="00CB28CE"/>
    <w:rsid w:val="00CB753D"/>
    <w:rsid w:val="00CC67B7"/>
    <w:rsid w:val="00CD73A5"/>
    <w:rsid w:val="00CE6C58"/>
    <w:rsid w:val="00D02B6F"/>
    <w:rsid w:val="00D03E7F"/>
    <w:rsid w:val="00D100F3"/>
    <w:rsid w:val="00D17CE6"/>
    <w:rsid w:val="00D20831"/>
    <w:rsid w:val="00D21AEF"/>
    <w:rsid w:val="00D27651"/>
    <w:rsid w:val="00D32B60"/>
    <w:rsid w:val="00D37526"/>
    <w:rsid w:val="00D45DB7"/>
    <w:rsid w:val="00D533FD"/>
    <w:rsid w:val="00D54A3A"/>
    <w:rsid w:val="00D63713"/>
    <w:rsid w:val="00D91008"/>
    <w:rsid w:val="00DA50D0"/>
    <w:rsid w:val="00DA559B"/>
    <w:rsid w:val="00DC10EE"/>
    <w:rsid w:val="00DC63ED"/>
    <w:rsid w:val="00DC7259"/>
    <w:rsid w:val="00DD5A46"/>
    <w:rsid w:val="00DE0A1A"/>
    <w:rsid w:val="00DE5141"/>
    <w:rsid w:val="00DF63EC"/>
    <w:rsid w:val="00E02F1B"/>
    <w:rsid w:val="00E0305A"/>
    <w:rsid w:val="00E10AF7"/>
    <w:rsid w:val="00E13AD3"/>
    <w:rsid w:val="00E13C2A"/>
    <w:rsid w:val="00E14823"/>
    <w:rsid w:val="00E203DC"/>
    <w:rsid w:val="00E37F7D"/>
    <w:rsid w:val="00E406CE"/>
    <w:rsid w:val="00E417AF"/>
    <w:rsid w:val="00E446BB"/>
    <w:rsid w:val="00E50E05"/>
    <w:rsid w:val="00E61668"/>
    <w:rsid w:val="00E62B7E"/>
    <w:rsid w:val="00E719B6"/>
    <w:rsid w:val="00E71CEA"/>
    <w:rsid w:val="00E774AA"/>
    <w:rsid w:val="00E77C3A"/>
    <w:rsid w:val="00EA25FD"/>
    <w:rsid w:val="00EB0F75"/>
    <w:rsid w:val="00EB784E"/>
    <w:rsid w:val="00EC00E3"/>
    <w:rsid w:val="00ED2D64"/>
    <w:rsid w:val="00EE6F5B"/>
    <w:rsid w:val="00EF5E87"/>
    <w:rsid w:val="00F017F0"/>
    <w:rsid w:val="00F018C5"/>
    <w:rsid w:val="00F01BE2"/>
    <w:rsid w:val="00F10D4E"/>
    <w:rsid w:val="00F1261F"/>
    <w:rsid w:val="00F14811"/>
    <w:rsid w:val="00F16445"/>
    <w:rsid w:val="00F25A1D"/>
    <w:rsid w:val="00F2726C"/>
    <w:rsid w:val="00F32690"/>
    <w:rsid w:val="00F3766F"/>
    <w:rsid w:val="00F41E04"/>
    <w:rsid w:val="00F4472A"/>
    <w:rsid w:val="00F53C20"/>
    <w:rsid w:val="00F54F6D"/>
    <w:rsid w:val="00F84D1B"/>
    <w:rsid w:val="00F979E9"/>
    <w:rsid w:val="00FA2C34"/>
    <w:rsid w:val="00FB1DDC"/>
    <w:rsid w:val="00FE271F"/>
    <w:rsid w:val="00FF27E2"/>
    <w:rsid w:val="00FF5D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chartTrackingRefBased/>
  <w15:docId w15:val="{10130040-78CC-4894-B7AE-F7CEB12E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 w:type="character" w:styleId="nfasis">
    <w:name w:val="Emphasis"/>
    <w:basedOn w:val="Fuentedeprrafopredeter"/>
    <w:uiPriority w:val="20"/>
    <w:qFormat/>
    <w:rsid w:val="00203D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 w:id="1425227691">
      <w:bodyDiv w:val="1"/>
      <w:marLeft w:val="0"/>
      <w:marRight w:val="0"/>
      <w:marTop w:val="0"/>
      <w:marBottom w:val="0"/>
      <w:divBdr>
        <w:top w:val="none" w:sz="0" w:space="0" w:color="auto"/>
        <w:left w:val="none" w:sz="0" w:space="0" w:color="auto"/>
        <w:bottom w:val="none" w:sz="0" w:space="0" w:color="auto"/>
        <w:right w:val="none" w:sz="0" w:space="0" w:color="auto"/>
      </w:divBdr>
      <w:divsChild>
        <w:div w:id="665131974">
          <w:marLeft w:val="0"/>
          <w:marRight w:val="0"/>
          <w:marTop w:val="0"/>
          <w:marBottom w:val="0"/>
          <w:divBdr>
            <w:top w:val="none" w:sz="0" w:space="0" w:color="auto"/>
            <w:left w:val="none" w:sz="0" w:space="0" w:color="auto"/>
            <w:bottom w:val="none" w:sz="0" w:space="0" w:color="auto"/>
            <w:right w:val="none" w:sz="0" w:space="0" w:color="auto"/>
          </w:divBdr>
          <w:divsChild>
            <w:div w:id="1206872703">
              <w:marLeft w:val="0"/>
              <w:marRight w:val="0"/>
              <w:marTop w:val="0"/>
              <w:marBottom w:val="0"/>
              <w:divBdr>
                <w:top w:val="single" w:sz="6" w:space="0" w:color="auto"/>
                <w:left w:val="single" w:sz="6" w:space="11" w:color="auto"/>
                <w:bottom w:val="single" w:sz="6" w:space="0" w:color="auto"/>
                <w:right w:val="single" w:sz="6" w:space="11" w:color="auto"/>
              </w:divBdr>
              <w:divsChild>
                <w:div w:id="18344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04569">
          <w:marLeft w:val="171"/>
          <w:marRight w:val="171"/>
          <w:marTop w:val="171"/>
          <w:marBottom w:val="171"/>
          <w:divBdr>
            <w:top w:val="none" w:sz="0" w:space="0" w:color="auto"/>
            <w:left w:val="none" w:sz="0" w:space="0" w:color="auto"/>
            <w:bottom w:val="none" w:sz="0" w:space="0" w:color="auto"/>
            <w:right w:val="none" w:sz="0" w:space="0" w:color="auto"/>
          </w:divBdr>
          <w:divsChild>
            <w:div w:id="1335500767">
              <w:marLeft w:val="0"/>
              <w:marRight w:val="0"/>
              <w:marTop w:val="0"/>
              <w:marBottom w:val="300"/>
              <w:divBdr>
                <w:top w:val="none" w:sz="0" w:space="0" w:color="auto"/>
                <w:left w:val="none" w:sz="0" w:space="0" w:color="auto"/>
                <w:bottom w:val="none" w:sz="0" w:space="0" w:color="auto"/>
                <w:right w:val="none" w:sz="0" w:space="0" w:color="auto"/>
              </w:divBdr>
              <w:divsChild>
                <w:div w:id="1459181089">
                  <w:marLeft w:val="0"/>
                  <w:marRight w:val="0"/>
                  <w:marTop w:val="0"/>
                  <w:marBottom w:val="0"/>
                  <w:divBdr>
                    <w:top w:val="none" w:sz="0" w:space="0" w:color="auto"/>
                    <w:left w:val="none" w:sz="0" w:space="0" w:color="auto"/>
                    <w:bottom w:val="none" w:sz="0" w:space="0" w:color="auto"/>
                    <w:right w:val="none" w:sz="0" w:space="0" w:color="auto"/>
                  </w:divBdr>
                  <w:divsChild>
                    <w:div w:id="9591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98913">
      <w:bodyDiv w:val="1"/>
      <w:marLeft w:val="0"/>
      <w:marRight w:val="0"/>
      <w:marTop w:val="0"/>
      <w:marBottom w:val="0"/>
      <w:divBdr>
        <w:top w:val="none" w:sz="0" w:space="0" w:color="auto"/>
        <w:left w:val="none" w:sz="0" w:space="0" w:color="auto"/>
        <w:bottom w:val="none" w:sz="0" w:space="0" w:color="auto"/>
        <w:right w:val="none" w:sz="0" w:space="0" w:color="auto"/>
      </w:divBdr>
      <w:divsChild>
        <w:div w:id="2094930091">
          <w:marLeft w:val="0"/>
          <w:marRight w:val="0"/>
          <w:marTop w:val="0"/>
          <w:marBottom w:val="0"/>
          <w:divBdr>
            <w:top w:val="none" w:sz="0" w:space="0" w:color="auto"/>
            <w:left w:val="none" w:sz="0" w:space="0" w:color="auto"/>
            <w:bottom w:val="none" w:sz="0" w:space="0" w:color="auto"/>
            <w:right w:val="none" w:sz="0" w:space="0" w:color="auto"/>
          </w:divBdr>
          <w:divsChild>
            <w:div w:id="580943610">
              <w:marLeft w:val="0"/>
              <w:marRight w:val="0"/>
              <w:marTop w:val="0"/>
              <w:marBottom w:val="0"/>
              <w:divBdr>
                <w:top w:val="single" w:sz="6" w:space="0" w:color="auto"/>
                <w:left w:val="single" w:sz="6" w:space="11" w:color="auto"/>
                <w:bottom w:val="single" w:sz="6" w:space="0" w:color="auto"/>
                <w:right w:val="single" w:sz="6" w:space="11" w:color="auto"/>
              </w:divBdr>
              <w:divsChild>
                <w:div w:id="3548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10899">
          <w:marLeft w:val="171"/>
          <w:marRight w:val="171"/>
          <w:marTop w:val="171"/>
          <w:marBottom w:val="171"/>
          <w:divBdr>
            <w:top w:val="none" w:sz="0" w:space="0" w:color="auto"/>
            <w:left w:val="none" w:sz="0" w:space="0" w:color="auto"/>
            <w:bottom w:val="none" w:sz="0" w:space="0" w:color="auto"/>
            <w:right w:val="none" w:sz="0" w:space="0" w:color="auto"/>
          </w:divBdr>
          <w:divsChild>
            <w:div w:id="825055097">
              <w:marLeft w:val="0"/>
              <w:marRight w:val="0"/>
              <w:marTop w:val="0"/>
              <w:marBottom w:val="300"/>
              <w:divBdr>
                <w:top w:val="none" w:sz="0" w:space="0" w:color="auto"/>
                <w:left w:val="none" w:sz="0" w:space="0" w:color="auto"/>
                <w:bottom w:val="none" w:sz="0" w:space="0" w:color="auto"/>
                <w:right w:val="none" w:sz="0" w:space="0" w:color="auto"/>
              </w:divBdr>
              <w:divsChild>
                <w:div w:id="1031035188">
                  <w:marLeft w:val="0"/>
                  <w:marRight w:val="0"/>
                  <w:marTop w:val="0"/>
                  <w:marBottom w:val="0"/>
                  <w:divBdr>
                    <w:top w:val="none" w:sz="0" w:space="0" w:color="auto"/>
                    <w:left w:val="none" w:sz="0" w:space="0" w:color="auto"/>
                    <w:bottom w:val="none" w:sz="0" w:space="0" w:color="auto"/>
                    <w:right w:val="none" w:sz="0" w:space="0" w:color="auto"/>
                  </w:divBdr>
                  <w:divsChild>
                    <w:div w:id="12224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semym.gob.mx/tus_tr%C3%A1mites/vigencia_de_derecho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arcoem.org.m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30</Pages>
  <Words>7035</Words>
  <Characters>38698</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2018-09-25T00:21:00Z</cp:lastPrinted>
  <dcterms:created xsi:type="dcterms:W3CDTF">2018-09-13T23:10:00Z</dcterms:created>
  <dcterms:modified xsi:type="dcterms:W3CDTF">2018-10-19T18:37:00Z</dcterms:modified>
</cp:coreProperties>
</file>